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05AFF" w14:textId="77777777" w:rsidR="008A131D" w:rsidRPr="00A33DA7" w:rsidRDefault="008A131D" w:rsidP="00CB6CE8">
      <w:pPr>
        <w:spacing w:after="120" w:line="276" w:lineRule="auto"/>
        <w:jc w:val="both"/>
        <w:rPr>
          <w:rFonts w:ascii="Century Gothic" w:hAnsi="Century Gothic"/>
          <w:b/>
          <w:lang w:val="es-MX"/>
        </w:rPr>
      </w:pPr>
    </w:p>
    <w:p w14:paraId="5DF2B32F" w14:textId="0B41BB20" w:rsidR="007F10B2" w:rsidRDefault="00D76994" w:rsidP="00CB6CE8">
      <w:pPr>
        <w:spacing w:after="120" w:line="276" w:lineRule="auto"/>
        <w:jc w:val="center"/>
        <w:rPr>
          <w:rFonts w:ascii="Century Gothic" w:hAnsi="Century Gothic"/>
          <w:b/>
          <w:lang w:val="es-MX"/>
        </w:rPr>
      </w:pPr>
      <w:r>
        <w:rPr>
          <w:rFonts w:ascii="Century Gothic" w:hAnsi="Century Gothic"/>
          <w:b/>
          <w:lang w:val="es-MX"/>
        </w:rPr>
        <w:t>Un homenaje al legado y</w:t>
      </w:r>
      <w:r w:rsidR="0012250D">
        <w:rPr>
          <w:rFonts w:ascii="Century Gothic" w:hAnsi="Century Gothic"/>
          <w:b/>
          <w:lang w:val="es-MX"/>
        </w:rPr>
        <w:t xml:space="preserve"> a</w:t>
      </w:r>
      <w:r>
        <w:rPr>
          <w:rFonts w:ascii="Century Gothic" w:hAnsi="Century Gothic"/>
          <w:b/>
          <w:lang w:val="es-MX"/>
        </w:rPr>
        <w:t xml:space="preserve"> la tradición con la nueva colección de Longchamp</w:t>
      </w:r>
    </w:p>
    <w:p w14:paraId="73B48061" w14:textId="4B05B15B" w:rsidR="00CC5E33" w:rsidRDefault="00CC5E33" w:rsidP="00CC5E33">
      <w:pPr>
        <w:pStyle w:val="ListParagraph"/>
        <w:numPr>
          <w:ilvl w:val="0"/>
          <w:numId w:val="16"/>
        </w:numPr>
        <w:spacing w:after="120"/>
        <w:rPr>
          <w:rFonts w:ascii="Century Gothic" w:hAnsi="Century Gothic"/>
          <w:b/>
          <w:lang w:val="es-MX"/>
        </w:rPr>
      </w:pPr>
      <w:r>
        <w:rPr>
          <w:rFonts w:ascii="Century Gothic" w:hAnsi="Century Gothic"/>
          <w:b/>
          <w:lang w:val="es-MX"/>
        </w:rPr>
        <w:t xml:space="preserve">Piezas características por su forma femenina, colores y diseños </w:t>
      </w:r>
      <w:r w:rsidR="00010264">
        <w:rPr>
          <w:rFonts w:ascii="Century Gothic" w:hAnsi="Century Gothic"/>
          <w:b/>
          <w:lang w:val="es-MX"/>
        </w:rPr>
        <w:t>innovadores</w:t>
      </w:r>
    </w:p>
    <w:p w14:paraId="12AEBCF7" w14:textId="48436988" w:rsidR="00CC5E33" w:rsidRPr="00CC5E33" w:rsidRDefault="00010264" w:rsidP="00CC5E33">
      <w:pPr>
        <w:pStyle w:val="ListParagraph"/>
        <w:numPr>
          <w:ilvl w:val="0"/>
          <w:numId w:val="16"/>
        </w:numPr>
        <w:spacing w:after="120"/>
        <w:rPr>
          <w:rFonts w:ascii="Century Gothic" w:hAnsi="Century Gothic"/>
          <w:b/>
          <w:lang w:val="es-MX"/>
        </w:rPr>
      </w:pPr>
      <w:r>
        <w:rPr>
          <w:rFonts w:ascii="Century Gothic" w:hAnsi="Century Gothic"/>
          <w:b/>
          <w:lang w:val="es-MX"/>
        </w:rPr>
        <w:t xml:space="preserve">Descubre la colección </w:t>
      </w:r>
      <w:r w:rsidR="00E30BFD">
        <w:rPr>
          <w:rFonts w:ascii="Century Gothic" w:hAnsi="Century Gothic"/>
          <w:b/>
          <w:lang w:val="es-MX"/>
        </w:rPr>
        <w:t>ahora disponible en Liverpool</w:t>
      </w:r>
    </w:p>
    <w:p w14:paraId="3AF2B9EE" w14:textId="77777777" w:rsidR="0012250D" w:rsidRPr="00A33DA7" w:rsidRDefault="0012250D" w:rsidP="00CB6CE8">
      <w:pPr>
        <w:spacing w:after="120" w:line="276" w:lineRule="auto"/>
        <w:jc w:val="both"/>
        <w:rPr>
          <w:rFonts w:ascii="Century Gothic" w:hAnsi="Century Gothic"/>
          <w:b/>
          <w:lang w:val="es-MX"/>
        </w:rPr>
      </w:pPr>
    </w:p>
    <w:p w14:paraId="4B018A8C" w14:textId="77CA90AA" w:rsidR="00A40468" w:rsidRPr="00A40468" w:rsidRDefault="00B53D77" w:rsidP="00CB6CE8">
      <w:pPr>
        <w:spacing w:line="360" w:lineRule="auto"/>
        <w:jc w:val="both"/>
        <w:rPr>
          <w:rFonts w:ascii="Century Gothic" w:hAnsi="Century Gothic"/>
          <w:color w:val="404040" w:themeColor="text1" w:themeTint="BF"/>
          <w:w w:val="95"/>
          <w:szCs w:val="18"/>
          <w:lang w:val="es-ES"/>
        </w:rPr>
      </w:pPr>
      <w:r w:rsidRPr="00A33DA7">
        <w:rPr>
          <w:rFonts w:ascii="Century Gothic" w:hAnsi="Century Gothic"/>
          <w:b/>
          <w:bCs/>
          <w:i/>
          <w:iCs/>
        </w:rPr>
        <w:t xml:space="preserve">Ciudad de México, </w:t>
      </w:r>
      <w:r w:rsidR="007A6365">
        <w:rPr>
          <w:rFonts w:ascii="Century Gothic" w:hAnsi="Century Gothic"/>
          <w:b/>
          <w:bCs/>
          <w:i/>
          <w:iCs/>
        </w:rPr>
        <w:t>01 de junio</w:t>
      </w:r>
      <w:r w:rsidR="004E286E" w:rsidRPr="00A33DA7">
        <w:rPr>
          <w:rFonts w:ascii="Century Gothic" w:hAnsi="Century Gothic"/>
          <w:b/>
          <w:bCs/>
          <w:i/>
          <w:iCs/>
        </w:rPr>
        <w:t xml:space="preserve"> de 2018</w:t>
      </w:r>
      <w:r w:rsidR="00DB6ECD" w:rsidRPr="00A33DA7">
        <w:rPr>
          <w:rFonts w:ascii="Century Gothic" w:hAnsi="Century Gothic"/>
          <w:b/>
          <w:bCs/>
          <w:i/>
          <w:iCs/>
        </w:rPr>
        <w:t xml:space="preserve"> </w:t>
      </w:r>
      <w:r w:rsidR="0012250D">
        <w:rPr>
          <w:rFonts w:ascii="Century Gothic" w:hAnsi="Century Gothic"/>
          <w:b/>
          <w:bCs/>
          <w:iCs/>
        </w:rPr>
        <w:t>–</w:t>
      </w:r>
      <w:r w:rsidR="007A6365">
        <w:rPr>
          <w:rFonts w:ascii="Century Gothic" w:hAnsi="Century Gothic"/>
          <w:b/>
          <w:bCs/>
          <w:iCs/>
        </w:rPr>
        <w:t xml:space="preserve"> </w:t>
      </w:r>
      <w:r w:rsidR="0012250D">
        <w:rPr>
          <w:rFonts w:ascii="Century Gothic" w:hAnsi="Century Gothic"/>
          <w:b/>
          <w:bCs/>
          <w:iCs/>
        </w:rPr>
        <w:t xml:space="preserve"> </w:t>
      </w:r>
      <w:r w:rsidR="007A6365" w:rsidRPr="0012250D">
        <w:rPr>
          <w:rFonts w:ascii="Century Gothic" w:hAnsi="Century Gothic"/>
          <w:color w:val="404040" w:themeColor="text1" w:themeTint="BF"/>
          <w:w w:val="95"/>
          <w:szCs w:val="18"/>
          <w:lang w:val="es-ES"/>
        </w:rPr>
        <w:t xml:space="preserve">La nueva colección de gafas de </w:t>
      </w:r>
      <w:r w:rsidR="007A6365" w:rsidRPr="0012250D">
        <w:rPr>
          <w:rFonts w:ascii="Century Gothic" w:hAnsi="Century Gothic"/>
          <w:i/>
          <w:color w:val="404040" w:themeColor="text1" w:themeTint="BF"/>
          <w:w w:val="95"/>
          <w:szCs w:val="18"/>
          <w:lang w:val="es-ES"/>
        </w:rPr>
        <w:t>Longchamp</w:t>
      </w:r>
      <w:r w:rsidR="0012250D">
        <w:rPr>
          <w:rFonts w:ascii="Century Gothic" w:hAnsi="Century Gothic"/>
          <w:color w:val="404040" w:themeColor="text1" w:themeTint="BF"/>
          <w:w w:val="95"/>
          <w:szCs w:val="18"/>
          <w:lang w:val="es-ES"/>
        </w:rPr>
        <w:t xml:space="preserve"> disponible en</w:t>
      </w:r>
      <w:r w:rsidR="0012250D" w:rsidRPr="0012250D">
        <w:rPr>
          <w:rFonts w:ascii="Century Gothic" w:hAnsi="Century Gothic"/>
          <w:i/>
          <w:color w:val="404040" w:themeColor="text1" w:themeTint="BF"/>
          <w:w w:val="95"/>
          <w:szCs w:val="18"/>
          <w:lang w:val="es-ES"/>
        </w:rPr>
        <w:t xml:space="preserve"> Liverpool</w:t>
      </w:r>
      <w:r w:rsidR="007A6365" w:rsidRPr="0012250D">
        <w:rPr>
          <w:rFonts w:ascii="Century Gothic" w:hAnsi="Century Gothic"/>
          <w:color w:val="404040" w:themeColor="text1" w:themeTint="BF"/>
          <w:w w:val="95"/>
          <w:szCs w:val="18"/>
          <w:lang w:val="es-ES"/>
        </w:rPr>
        <w:t xml:space="preserve"> se divide en 4 inspiraciones representadas por los elementos más emblemáticos de su colección de bolsos; con formas femeninas, colores v</w:t>
      </w:r>
      <w:r w:rsidR="00A40468">
        <w:rPr>
          <w:rFonts w:ascii="Century Gothic" w:hAnsi="Century Gothic"/>
          <w:color w:val="404040" w:themeColor="text1" w:themeTint="BF"/>
          <w:w w:val="95"/>
          <w:szCs w:val="18"/>
          <w:lang w:val="es-ES"/>
        </w:rPr>
        <w:t xml:space="preserve">ibrantes y diseños innovadores: </w:t>
      </w:r>
    </w:p>
    <w:p w14:paraId="38323527" w14:textId="42DD10CC" w:rsidR="007A6365" w:rsidRPr="00B04B33" w:rsidRDefault="007A6365" w:rsidP="00CB6CE8">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contextualSpacing/>
        <w:jc w:val="both"/>
        <w:rPr>
          <w:rFonts w:ascii="Century Gothic" w:hAnsi="Century Gothic" w:cs="Times New Roman"/>
          <w:color w:val="404040" w:themeColor="text1" w:themeTint="BF"/>
          <w:w w:val="95"/>
          <w:sz w:val="24"/>
          <w:szCs w:val="18"/>
          <w:bdr w:val="none" w:sz="0" w:space="0" w:color="auto"/>
          <w:lang w:val="es-ES"/>
        </w:rPr>
      </w:pPr>
      <w:r w:rsidRPr="00B04B33">
        <w:rPr>
          <w:rFonts w:ascii="Century Gothic" w:hAnsi="Century Gothic" w:cs="Times New Roman"/>
          <w:b/>
          <w:color w:val="404040" w:themeColor="text1" w:themeTint="BF"/>
          <w:w w:val="95"/>
          <w:sz w:val="24"/>
          <w:szCs w:val="18"/>
          <w:bdr w:val="none" w:sz="0" w:space="0" w:color="auto"/>
          <w:lang w:val="es-ES"/>
        </w:rPr>
        <w:t>LE PLIAGE</w:t>
      </w:r>
      <w:r w:rsidR="00B04B33">
        <w:rPr>
          <w:rFonts w:ascii="Century Gothic" w:hAnsi="Century Gothic" w:cs="Times New Roman"/>
          <w:color w:val="404040" w:themeColor="text1" w:themeTint="BF"/>
          <w:w w:val="95"/>
          <w:sz w:val="24"/>
          <w:szCs w:val="18"/>
          <w:bdr w:val="none" w:sz="0" w:space="0" w:color="auto"/>
          <w:lang w:val="es-ES"/>
        </w:rPr>
        <w:t xml:space="preserve">: </w:t>
      </w:r>
      <w:r w:rsidRPr="00B04B33">
        <w:rPr>
          <w:rFonts w:ascii="Century Gothic" w:hAnsi="Century Gothic" w:cs="Times New Roman"/>
          <w:color w:val="404040" w:themeColor="text1" w:themeTint="BF"/>
          <w:w w:val="95"/>
          <w:sz w:val="24"/>
          <w:szCs w:val="18"/>
          <w:bdr w:val="none" w:sz="0" w:space="0" w:color="auto"/>
          <w:lang w:val="es-ES"/>
        </w:rPr>
        <w:t xml:space="preserve">Se distingue por piezas con aplicaciones de color y contraste, así como formas sencillas y femeninas en estilos de moda, donde el logotipo siempre está presente. </w:t>
      </w:r>
    </w:p>
    <w:p w14:paraId="70638155" w14:textId="40016290" w:rsidR="007A6365" w:rsidRPr="00B04B33" w:rsidRDefault="007A6365" w:rsidP="00CB6CE8">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contextualSpacing/>
        <w:jc w:val="both"/>
        <w:rPr>
          <w:rFonts w:ascii="Century Gothic" w:hAnsi="Century Gothic" w:cs="Times New Roman"/>
          <w:color w:val="404040" w:themeColor="text1" w:themeTint="BF"/>
          <w:w w:val="95"/>
          <w:sz w:val="24"/>
          <w:szCs w:val="18"/>
          <w:bdr w:val="none" w:sz="0" w:space="0" w:color="auto"/>
          <w:lang w:val="es-ES"/>
        </w:rPr>
      </w:pPr>
      <w:r w:rsidRPr="00B04B33">
        <w:rPr>
          <w:rFonts w:ascii="Century Gothic" w:hAnsi="Century Gothic" w:cs="Times New Roman"/>
          <w:b/>
          <w:color w:val="404040" w:themeColor="text1" w:themeTint="BF"/>
          <w:w w:val="95"/>
          <w:sz w:val="24"/>
          <w:szCs w:val="18"/>
          <w:bdr w:val="none" w:sz="0" w:space="0" w:color="auto"/>
          <w:lang w:val="es-ES"/>
        </w:rPr>
        <w:t>HERENCIA</w:t>
      </w:r>
      <w:r w:rsidR="00B04B33">
        <w:rPr>
          <w:rFonts w:ascii="Century Gothic" w:hAnsi="Century Gothic" w:cs="Times New Roman"/>
          <w:color w:val="404040" w:themeColor="text1" w:themeTint="BF"/>
          <w:w w:val="95"/>
          <w:sz w:val="24"/>
          <w:szCs w:val="18"/>
          <w:bdr w:val="none" w:sz="0" w:space="0" w:color="auto"/>
          <w:lang w:val="es-ES"/>
        </w:rPr>
        <w:t xml:space="preserve">: </w:t>
      </w:r>
      <w:r w:rsidRPr="00B04B33">
        <w:rPr>
          <w:rFonts w:ascii="Century Gothic" w:hAnsi="Century Gothic" w:cs="Times New Roman"/>
          <w:color w:val="404040" w:themeColor="text1" w:themeTint="BF"/>
          <w:w w:val="95"/>
          <w:sz w:val="24"/>
          <w:szCs w:val="18"/>
          <w:bdr w:val="none" w:sz="0" w:space="0" w:color="auto"/>
          <w:lang w:val="es-ES"/>
        </w:rPr>
        <w:t>Siluetas estructuradas y aplicaciones de piel</w:t>
      </w:r>
      <w:r w:rsidR="00B04B33" w:rsidRPr="00B04B33">
        <w:rPr>
          <w:rFonts w:ascii="Century Gothic" w:hAnsi="Century Gothic" w:cs="Times New Roman"/>
          <w:color w:val="404040" w:themeColor="text1" w:themeTint="BF"/>
          <w:w w:val="95"/>
          <w:sz w:val="24"/>
          <w:szCs w:val="18"/>
          <w:bdr w:val="none" w:sz="0" w:space="0" w:color="auto"/>
          <w:lang w:val="es-ES"/>
        </w:rPr>
        <w:t xml:space="preserve"> artesanal y detalles metálicos.</w:t>
      </w:r>
    </w:p>
    <w:p w14:paraId="34349EA9" w14:textId="7CD494AC" w:rsidR="007A6365" w:rsidRPr="00B04B33" w:rsidRDefault="007A6365" w:rsidP="00CB6CE8">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contextualSpacing/>
        <w:jc w:val="both"/>
        <w:rPr>
          <w:rFonts w:ascii="Century Gothic" w:hAnsi="Century Gothic" w:cs="Times New Roman"/>
          <w:color w:val="404040" w:themeColor="text1" w:themeTint="BF"/>
          <w:w w:val="95"/>
          <w:sz w:val="24"/>
          <w:szCs w:val="18"/>
          <w:bdr w:val="none" w:sz="0" w:space="0" w:color="auto"/>
          <w:lang w:val="es-ES"/>
        </w:rPr>
      </w:pPr>
      <w:r w:rsidRPr="00B04B33">
        <w:rPr>
          <w:rFonts w:ascii="Century Gothic" w:hAnsi="Century Gothic" w:cs="Times New Roman"/>
          <w:b/>
          <w:color w:val="404040" w:themeColor="text1" w:themeTint="BF"/>
          <w:w w:val="95"/>
          <w:sz w:val="24"/>
          <w:szCs w:val="18"/>
          <w:bdr w:val="none" w:sz="0" w:space="0" w:color="auto"/>
          <w:lang w:val="es-ES"/>
        </w:rPr>
        <w:t>ROSEAU</w:t>
      </w:r>
      <w:r w:rsidR="00B04B33">
        <w:rPr>
          <w:rFonts w:ascii="Century Gothic" w:hAnsi="Century Gothic" w:cs="Times New Roman"/>
          <w:color w:val="404040" w:themeColor="text1" w:themeTint="BF"/>
          <w:w w:val="95"/>
          <w:sz w:val="24"/>
          <w:szCs w:val="18"/>
          <w:bdr w:val="none" w:sz="0" w:space="0" w:color="auto"/>
          <w:lang w:val="es-ES"/>
        </w:rPr>
        <w:t>: S</w:t>
      </w:r>
      <w:r w:rsidRPr="00B04B33">
        <w:rPr>
          <w:rFonts w:ascii="Century Gothic" w:hAnsi="Century Gothic" w:cs="Times New Roman"/>
          <w:color w:val="404040" w:themeColor="text1" w:themeTint="BF"/>
          <w:w w:val="95"/>
          <w:sz w:val="24"/>
          <w:szCs w:val="18"/>
          <w:bdr w:val="none" w:sz="0" w:space="0" w:color="auto"/>
          <w:lang w:val="es-ES"/>
        </w:rPr>
        <w:t>e caracteriza por detalles metálicos, estilo “bambú” en bisagras.</w:t>
      </w:r>
    </w:p>
    <w:p w14:paraId="61B77D47" w14:textId="7A0733C5" w:rsidR="007A6365" w:rsidRPr="00B04B33" w:rsidRDefault="007A6365" w:rsidP="00CB6CE8">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contextualSpacing/>
        <w:jc w:val="both"/>
        <w:rPr>
          <w:rFonts w:ascii="Century Gothic" w:hAnsi="Century Gothic" w:cs="Times New Roman"/>
          <w:color w:val="404040" w:themeColor="text1" w:themeTint="BF"/>
          <w:w w:val="95"/>
          <w:sz w:val="24"/>
          <w:szCs w:val="18"/>
          <w:bdr w:val="none" w:sz="0" w:space="0" w:color="auto"/>
          <w:lang w:val="es-ES"/>
        </w:rPr>
      </w:pPr>
      <w:r w:rsidRPr="00B04B33">
        <w:rPr>
          <w:rFonts w:ascii="Century Gothic" w:hAnsi="Century Gothic" w:cs="Times New Roman"/>
          <w:b/>
          <w:color w:val="404040" w:themeColor="text1" w:themeTint="BF"/>
          <w:w w:val="95"/>
          <w:sz w:val="24"/>
          <w:szCs w:val="18"/>
          <w:bdr w:val="none" w:sz="0" w:space="0" w:color="auto"/>
          <w:lang w:val="es-ES"/>
        </w:rPr>
        <w:t>PARIS PREMIER</w:t>
      </w:r>
      <w:r w:rsidR="00B04B33">
        <w:rPr>
          <w:rFonts w:ascii="Century Gothic" w:hAnsi="Century Gothic" w:cs="Times New Roman"/>
          <w:color w:val="404040" w:themeColor="text1" w:themeTint="BF"/>
          <w:w w:val="95"/>
          <w:sz w:val="24"/>
          <w:szCs w:val="18"/>
          <w:bdr w:val="none" w:sz="0" w:space="0" w:color="auto"/>
          <w:lang w:val="es-ES"/>
        </w:rPr>
        <w:t xml:space="preserve">: </w:t>
      </w:r>
      <w:r w:rsidRPr="00B04B33">
        <w:rPr>
          <w:rFonts w:ascii="Century Gothic" w:hAnsi="Century Gothic" w:cs="Times New Roman"/>
          <w:color w:val="404040" w:themeColor="text1" w:themeTint="BF"/>
          <w:w w:val="95"/>
          <w:sz w:val="24"/>
          <w:szCs w:val="18"/>
          <w:bdr w:val="none" w:sz="0" w:space="0" w:color="auto"/>
          <w:lang w:val="es-ES"/>
        </w:rPr>
        <w:t xml:space="preserve">Colección de lujo, inspirado en París, con bisagras inspiradas en el estribo de caballo y frentes sólidos de acetato. </w:t>
      </w:r>
    </w:p>
    <w:p w14:paraId="58983B94" w14:textId="2B32CF40" w:rsidR="00CB6CE8" w:rsidRPr="006C6E48" w:rsidRDefault="003E0A6D" w:rsidP="003E0A6D">
      <w:pPr>
        <w:spacing w:line="360" w:lineRule="auto"/>
        <w:jc w:val="both"/>
        <w:rPr>
          <w:rFonts w:ascii="Century Gothic" w:hAnsi="Century Gothic"/>
          <w:color w:val="404040" w:themeColor="text1" w:themeTint="BF"/>
          <w:w w:val="95"/>
          <w:szCs w:val="18"/>
          <w:lang w:val="es-ES"/>
        </w:rPr>
      </w:pPr>
      <w:r w:rsidRPr="0012250D">
        <w:rPr>
          <w:rFonts w:ascii="Century Gothic" w:hAnsi="Century Gothic"/>
          <w:color w:val="404040" w:themeColor="text1" w:themeTint="BF"/>
          <w:w w:val="95"/>
          <w:szCs w:val="18"/>
          <w:lang w:val="es-ES"/>
        </w:rPr>
        <w:t xml:space="preserve">Cada estilo personifica la elegancia característica de la marca a la vez rinde homenaje a su legado y a las tradiciones de excelencia, lo que la convierte en una declaración de moda. </w:t>
      </w:r>
    </w:p>
    <w:p w14:paraId="6ACC7675" w14:textId="00F5FCDF" w:rsidR="003E0A6D" w:rsidRPr="002D0543" w:rsidRDefault="00B04B33" w:rsidP="00DA45AA">
      <w:pPr>
        <w:spacing w:line="360" w:lineRule="auto"/>
        <w:rPr>
          <w:rFonts w:ascii="Century Gothic" w:hAnsi="Century Gothic"/>
          <w:i/>
          <w:color w:val="404040" w:themeColor="text1" w:themeTint="BF"/>
          <w:w w:val="95"/>
          <w:szCs w:val="18"/>
          <w:lang w:val="es-ES"/>
        </w:rPr>
      </w:pPr>
      <w:r w:rsidRPr="002D0543">
        <w:rPr>
          <w:rFonts w:ascii="Century Gothic" w:hAnsi="Century Gothic"/>
          <w:i/>
          <w:color w:val="404040" w:themeColor="text1" w:themeTint="BF"/>
          <w:w w:val="95"/>
          <w:szCs w:val="18"/>
          <w:lang w:val="es-ES"/>
        </w:rPr>
        <w:t>En Liverpool mantenemos el compromis</w:t>
      </w:r>
      <w:r w:rsidR="006C6E48" w:rsidRPr="002D0543">
        <w:rPr>
          <w:rFonts w:ascii="Century Gothic" w:hAnsi="Century Gothic"/>
          <w:i/>
          <w:color w:val="404040" w:themeColor="text1" w:themeTint="BF"/>
          <w:w w:val="95"/>
          <w:szCs w:val="18"/>
          <w:lang w:val="es-ES"/>
        </w:rPr>
        <w:t xml:space="preserve">o de presentar a nuestras clientas </w:t>
      </w:r>
      <w:bookmarkStart w:id="0" w:name="_GoBack"/>
      <w:bookmarkEnd w:id="0"/>
      <w:r w:rsidR="006C6E48" w:rsidRPr="002D0543">
        <w:rPr>
          <w:rFonts w:ascii="Century Gothic" w:hAnsi="Century Gothic"/>
          <w:i/>
          <w:color w:val="404040" w:themeColor="text1" w:themeTint="BF"/>
          <w:w w:val="95"/>
          <w:szCs w:val="18"/>
          <w:lang w:val="es-ES"/>
        </w:rPr>
        <w:t xml:space="preserve">productos con estilo y elegancia. Estamos orgullosos de introducir la nueva colección de gafas de Longchamp a nuestras tiendas y ofrecer lo último en tendencia a nuestros clientes comentó </w:t>
      </w:r>
      <w:r w:rsidR="004236D0" w:rsidRPr="002D0543">
        <w:rPr>
          <w:rFonts w:ascii="Century Gothic" w:hAnsi="Century Gothic"/>
          <w:i/>
          <w:color w:val="404040" w:themeColor="text1" w:themeTint="BF"/>
          <w:w w:val="95"/>
          <w:szCs w:val="18"/>
          <w:lang w:val="es-ES"/>
        </w:rPr>
        <w:t xml:space="preserve">Dr. </w:t>
      </w:r>
      <w:r w:rsidR="004236D0" w:rsidRPr="002D0543">
        <w:rPr>
          <w:rFonts w:ascii="Century Gothic" w:hAnsi="Century Gothic"/>
          <w:i/>
          <w:color w:val="404040" w:themeColor="text1" w:themeTint="BF"/>
          <w:w w:val="95"/>
          <w:szCs w:val="18"/>
          <w:lang w:val="es-ES"/>
        </w:rPr>
        <w:t>Arquímedes</w:t>
      </w:r>
      <w:r w:rsidR="004236D0" w:rsidRPr="002D0543">
        <w:rPr>
          <w:rFonts w:ascii="Century Gothic" w:hAnsi="Century Gothic"/>
          <w:i/>
          <w:color w:val="404040" w:themeColor="text1" w:themeTint="BF"/>
          <w:w w:val="95"/>
          <w:szCs w:val="18"/>
          <w:lang w:val="es-ES"/>
        </w:rPr>
        <w:t xml:space="preserve"> </w:t>
      </w:r>
      <w:r w:rsidR="004236D0" w:rsidRPr="002D0543">
        <w:rPr>
          <w:rFonts w:ascii="Century Gothic" w:hAnsi="Century Gothic"/>
          <w:i/>
          <w:color w:val="404040" w:themeColor="text1" w:themeTint="BF"/>
          <w:w w:val="95"/>
          <w:szCs w:val="18"/>
          <w:lang w:val="es-ES"/>
        </w:rPr>
        <w:t>Ramírez</w:t>
      </w:r>
      <w:r w:rsidR="004236D0" w:rsidRPr="002D0543">
        <w:rPr>
          <w:rFonts w:ascii="Century Gothic" w:hAnsi="Century Gothic"/>
          <w:i/>
          <w:color w:val="404040" w:themeColor="text1" w:themeTint="BF"/>
          <w:w w:val="95"/>
          <w:szCs w:val="18"/>
          <w:lang w:val="es-ES"/>
        </w:rPr>
        <w:t>, comprador corporativo mundo óptica</w:t>
      </w:r>
      <w:r w:rsidR="004236D0" w:rsidRPr="002D0543">
        <w:rPr>
          <w:rFonts w:ascii="Century Gothic" w:hAnsi="Century Gothic"/>
          <w:i/>
          <w:color w:val="404040" w:themeColor="text1" w:themeTint="BF"/>
          <w:w w:val="95"/>
          <w:szCs w:val="18"/>
          <w:lang w:val="es-ES"/>
        </w:rPr>
        <w:t xml:space="preserve"> </w:t>
      </w:r>
      <w:r w:rsidR="006C6E48" w:rsidRPr="002D0543">
        <w:rPr>
          <w:rFonts w:ascii="Century Gothic" w:hAnsi="Century Gothic"/>
          <w:i/>
          <w:color w:val="404040" w:themeColor="text1" w:themeTint="BF"/>
          <w:w w:val="95"/>
          <w:szCs w:val="18"/>
          <w:lang w:val="es-ES"/>
        </w:rPr>
        <w:t>de Liverpool</w:t>
      </w:r>
      <w:r w:rsidR="002D0543" w:rsidRPr="002D0543">
        <w:rPr>
          <w:rFonts w:ascii="Century Gothic" w:hAnsi="Century Gothic"/>
          <w:i/>
          <w:color w:val="404040" w:themeColor="text1" w:themeTint="BF"/>
          <w:w w:val="95"/>
          <w:szCs w:val="18"/>
          <w:lang w:val="es-ES"/>
        </w:rPr>
        <w:t>.</w:t>
      </w:r>
    </w:p>
    <w:p w14:paraId="67DCD9BB" w14:textId="77777777" w:rsidR="003E0A6D" w:rsidRDefault="003E0A6D" w:rsidP="003E0A6D">
      <w:pPr>
        <w:spacing w:line="360" w:lineRule="auto"/>
        <w:jc w:val="both"/>
        <w:rPr>
          <w:rFonts w:ascii="Century Gothic" w:hAnsi="Century Gothic"/>
          <w:color w:val="404040" w:themeColor="text1" w:themeTint="BF"/>
          <w:w w:val="95"/>
          <w:szCs w:val="18"/>
          <w:lang w:val="es-ES"/>
        </w:rPr>
      </w:pPr>
      <w:r w:rsidRPr="0012250D">
        <w:rPr>
          <w:rFonts w:ascii="Century Gothic" w:hAnsi="Century Gothic"/>
          <w:color w:val="404040" w:themeColor="text1" w:themeTint="BF"/>
          <w:w w:val="95"/>
          <w:szCs w:val="18"/>
          <w:lang w:val="es-ES"/>
        </w:rPr>
        <w:lastRenderedPageBreak/>
        <w:t>La mujer</w:t>
      </w:r>
      <w:r w:rsidRPr="003E0A6D">
        <w:rPr>
          <w:rFonts w:ascii="Century Gothic" w:hAnsi="Century Gothic"/>
          <w:i/>
          <w:color w:val="404040" w:themeColor="text1" w:themeTint="BF"/>
          <w:w w:val="95"/>
          <w:szCs w:val="18"/>
          <w:lang w:val="es-ES"/>
        </w:rPr>
        <w:t xml:space="preserve"> Longchamp</w:t>
      </w:r>
      <w:r w:rsidRPr="0012250D">
        <w:rPr>
          <w:rFonts w:ascii="Century Gothic" w:hAnsi="Century Gothic"/>
          <w:color w:val="404040" w:themeColor="text1" w:themeTint="BF"/>
          <w:w w:val="95"/>
          <w:szCs w:val="18"/>
          <w:lang w:val="es-ES"/>
        </w:rPr>
        <w:t xml:space="preserve"> comparte la visión de estilo y moda activa de la marca, donde los detalles y los acabados, como la comodidad relajada y el placer de llevarlos, marcan la diferencia.</w:t>
      </w:r>
      <w:r>
        <w:rPr>
          <w:rFonts w:ascii="Century Gothic" w:hAnsi="Century Gothic"/>
          <w:color w:val="404040" w:themeColor="text1" w:themeTint="BF"/>
          <w:w w:val="95"/>
          <w:szCs w:val="18"/>
          <w:lang w:val="es-ES"/>
        </w:rPr>
        <w:t xml:space="preserve"> </w:t>
      </w:r>
    </w:p>
    <w:p w14:paraId="5646FD4A" w14:textId="77777777" w:rsidR="003E0A6D" w:rsidRDefault="003E0A6D" w:rsidP="003E0A6D">
      <w:pPr>
        <w:spacing w:line="360" w:lineRule="auto"/>
        <w:jc w:val="both"/>
        <w:rPr>
          <w:rFonts w:ascii="Century Gothic" w:hAnsi="Century Gothic"/>
          <w:color w:val="404040" w:themeColor="text1" w:themeTint="BF"/>
          <w:w w:val="95"/>
          <w:szCs w:val="18"/>
          <w:lang w:val="es-ES"/>
        </w:rPr>
      </w:pPr>
    </w:p>
    <w:p w14:paraId="2E586A1E" w14:textId="087F1C41" w:rsidR="003E0A6D" w:rsidRDefault="003E0A6D" w:rsidP="003E0A6D">
      <w:pPr>
        <w:spacing w:line="360" w:lineRule="auto"/>
        <w:jc w:val="both"/>
        <w:rPr>
          <w:rFonts w:ascii="Century Gothic" w:hAnsi="Century Gothic"/>
          <w:color w:val="404040" w:themeColor="text1" w:themeTint="BF"/>
          <w:w w:val="95"/>
          <w:szCs w:val="18"/>
          <w:lang w:val="es-ES"/>
        </w:rPr>
      </w:pPr>
      <w:r w:rsidRPr="003E0A6D">
        <w:rPr>
          <w:rFonts w:ascii="Century Gothic" w:hAnsi="Century Gothic"/>
          <w:i/>
          <w:color w:val="404040" w:themeColor="text1" w:themeTint="BF"/>
          <w:w w:val="95"/>
          <w:szCs w:val="18"/>
          <w:lang w:val="es-ES"/>
        </w:rPr>
        <w:t>La categoría eyewear es el complemento lógico de la marca. Las gafas son el elemento que faltaba para mejorar nuestra cartera de productos, así como la línea de ropa para la mujer Longchamp</w:t>
      </w:r>
      <w:r>
        <w:rPr>
          <w:rFonts w:ascii="Century Gothic" w:hAnsi="Century Gothic"/>
          <w:color w:val="404040" w:themeColor="text1" w:themeTint="BF"/>
          <w:w w:val="95"/>
          <w:szCs w:val="18"/>
          <w:lang w:val="es-ES"/>
        </w:rPr>
        <w:t xml:space="preserve"> comentó Jean Cassegrain, Director Ejecutivo de Longchamp</w:t>
      </w:r>
      <w:r w:rsidR="00404DD4">
        <w:rPr>
          <w:rFonts w:ascii="Century Gothic" w:hAnsi="Century Gothic"/>
          <w:color w:val="404040" w:themeColor="text1" w:themeTint="BF"/>
          <w:w w:val="95"/>
          <w:szCs w:val="18"/>
          <w:lang w:val="es-ES"/>
        </w:rPr>
        <w:t>.</w:t>
      </w:r>
    </w:p>
    <w:p w14:paraId="0F6BA183" w14:textId="77777777" w:rsidR="00404DD4" w:rsidRDefault="00404DD4" w:rsidP="003E0A6D">
      <w:pPr>
        <w:spacing w:line="360" w:lineRule="auto"/>
        <w:jc w:val="both"/>
        <w:rPr>
          <w:rFonts w:ascii="Century Gothic" w:hAnsi="Century Gothic"/>
          <w:color w:val="404040" w:themeColor="text1" w:themeTint="BF"/>
          <w:w w:val="95"/>
          <w:szCs w:val="18"/>
          <w:lang w:val="es-ES"/>
        </w:rPr>
      </w:pPr>
    </w:p>
    <w:p w14:paraId="333161BB" w14:textId="75B0467B" w:rsidR="00404DD4" w:rsidRPr="00404DD4" w:rsidRDefault="00404DD4" w:rsidP="003E0A6D">
      <w:pPr>
        <w:spacing w:line="360" w:lineRule="auto"/>
        <w:jc w:val="both"/>
        <w:rPr>
          <w:rFonts w:ascii="Century Gothic" w:hAnsi="Century Gothic"/>
          <w:color w:val="404040" w:themeColor="text1" w:themeTint="BF"/>
          <w:w w:val="95"/>
          <w:szCs w:val="18"/>
          <w:lang w:val="es-ES"/>
        </w:rPr>
      </w:pPr>
      <w:r>
        <w:rPr>
          <w:rFonts w:ascii="Century Gothic" w:hAnsi="Century Gothic"/>
          <w:color w:val="404040" w:themeColor="text1" w:themeTint="BF"/>
          <w:w w:val="95"/>
          <w:szCs w:val="18"/>
          <w:lang w:val="es-ES"/>
        </w:rPr>
        <w:t xml:space="preserve">Conoce los lanzamientos en su colección solar y óptica: </w:t>
      </w:r>
    </w:p>
    <w:p w14:paraId="0DE6305D" w14:textId="77777777" w:rsidR="007A6365" w:rsidRPr="00404DD4" w:rsidRDefault="007A6365" w:rsidP="003E0A6D">
      <w:pPr>
        <w:spacing w:line="360" w:lineRule="auto"/>
        <w:jc w:val="both"/>
        <w:rPr>
          <w:rFonts w:ascii="Century Gothic" w:hAnsi="Century Gothic"/>
          <w:b/>
          <w:color w:val="76923C" w:themeColor="accent3" w:themeShade="BF"/>
          <w:u w:val="single"/>
          <w:lang w:val="es-ES"/>
        </w:rPr>
      </w:pPr>
      <w:r w:rsidRPr="00404DD4">
        <w:rPr>
          <w:rFonts w:ascii="Century Gothic" w:hAnsi="Century Gothic"/>
          <w:b/>
          <w:color w:val="76923C" w:themeColor="accent3" w:themeShade="BF"/>
          <w:u w:val="single"/>
          <w:lang w:val="es-ES"/>
        </w:rPr>
        <w:t>COLECCIÓN SOLAR</w:t>
      </w:r>
    </w:p>
    <w:p w14:paraId="52DA2791" w14:textId="77777777" w:rsidR="007A6365" w:rsidRPr="00404DD4" w:rsidRDefault="007A6365" w:rsidP="003E0A6D">
      <w:pPr>
        <w:spacing w:line="360" w:lineRule="auto"/>
        <w:jc w:val="both"/>
        <w:rPr>
          <w:rFonts w:ascii="Century Gothic" w:hAnsi="Century Gothic"/>
          <w:lang w:val="es-ES"/>
        </w:rPr>
      </w:pPr>
    </w:p>
    <w:p w14:paraId="162CBFF8"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noProof/>
          <w:sz w:val="24"/>
          <w:szCs w:val="24"/>
          <w:lang w:val="es-MX" w:eastAsia="es-MX" w:bidi="ar-SA"/>
        </w:rPr>
        <w:drawing>
          <wp:anchor distT="0" distB="0" distL="114300" distR="114300" simplePos="0" relativeHeight="251663360" behindDoc="1" locked="0" layoutInCell="1" allowOverlap="1" wp14:anchorId="1CF12182" wp14:editId="699F32F8">
            <wp:simplePos x="0" y="0"/>
            <wp:positionH relativeFrom="column">
              <wp:posOffset>-946785</wp:posOffset>
            </wp:positionH>
            <wp:positionV relativeFrom="paragraph">
              <wp:posOffset>175260</wp:posOffset>
            </wp:positionV>
            <wp:extent cx="2877185" cy="1609725"/>
            <wp:effectExtent l="0" t="0" r="0" b="0"/>
            <wp:wrapTight wrapText="bothSides">
              <wp:wrapPolygon edited="0">
                <wp:start x="1716" y="3323"/>
                <wp:lineTo x="1144" y="4090"/>
                <wp:lineTo x="429" y="6391"/>
                <wp:lineTo x="429" y="7924"/>
                <wp:lineTo x="1287" y="12014"/>
                <wp:lineTo x="1287" y="13804"/>
                <wp:lineTo x="4290" y="16104"/>
                <wp:lineTo x="6865" y="16104"/>
                <wp:lineTo x="8152" y="17638"/>
                <wp:lineTo x="8438" y="18149"/>
                <wp:lineTo x="9582" y="18149"/>
                <wp:lineTo x="9725" y="17638"/>
                <wp:lineTo x="10726" y="16360"/>
                <wp:lineTo x="10726" y="16104"/>
                <wp:lineTo x="11441" y="12014"/>
                <wp:lineTo x="20594" y="10736"/>
                <wp:lineTo x="21309" y="9969"/>
                <wp:lineTo x="20737" y="7157"/>
                <wp:lineTo x="9725" y="3323"/>
                <wp:lineTo x="1716" y="3323"/>
              </wp:wrapPolygon>
            </wp:wrapTight>
            <wp:docPr id="16" name="Picture 16" descr="E:\PressRelease\LO607S\352545918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essRelease\LO607S\35254591874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1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63">
        <w:rPr>
          <w:rFonts w:ascii="Century Gothic" w:hAnsi="Century Gothic"/>
          <w:sz w:val="24"/>
          <w:szCs w:val="24"/>
          <w:lang w:val="es-ES"/>
        </w:rPr>
        <w:t>LO607S</w:t>
      </w:r>
    </w:p>
    <w:p w14:paraId="5F6DEB4A" w14:textId="77777777" w:rsidR="00530063" w:rsidRPr="00010264" w:rsidRDefault="007A6365" w:rsidP="00530063">
      <w:pPr>
        <w:spacing w:line="360" w:lineRule="auto"/>
        <w:ind w:left="3468"/>
        <w:jc w:val="both"/>
        <w:rPr>
          <w:rFonts w:ascii="Century Gothic" w:hAnsi="Century Gothic"/>
          <w:i/>
          <w:w w:val="95"/>
          <w:shd w:val="clear" w:color="auto" w:fill="FFFFFF" w:themeFill="background1"/>
          <w:lang w:val="es-ES"/>
        </w:rPr>
      </w:pPr>
      <w:r w:rsidRPr="00404DD4">
        <w:rPr>
          <w:rFonts w:ascii="Century Gothic" w:hAnsi="Century Gothic"/>
          <w:w w:val="95"/>
          <w:lang w:val="es-ES"/>
        </w:rPr>
        <w:t xml:space="preserve">Inspiración Le Pliage. Estructura de acetato en forma redonda y frente translúcido contrastante con el resto de la pieza. Presenta una oferta variada de colores, tomados de la paleta de las bolsas de esta familia. Logotipo Longchamp icónico colocado en ambas varillas. </w:t>
      </w:r>
      <w:r w:rsidRPr="00010264">
        <w:rPr>
          <w:rFonts w:ascii="Century Gothic" w:hAnsi="Century Gothic"/>
          <w:w w:val="95"/>
          <w:lang w:val="es-ES"/>
        </w:rPr>
        <w:t xml:space="preserve">Disponible en </w:t>
      </w:r>
      <w:r w:rsidRPr="00010264">
        <w:rPr>
          <w:rFonts w:ascii="Century Gothic" w:hAnsi="Century Gothic"/>
          <w:i/>
          <w:w w:val="95"/>
          <w:lang w:val="es-ES"/>
        </w:rPr>
        <w:t xml:space="preserve">Black, </w:t>
      </w:r>
      <w:proofErr w:type="spellStart"/>
      <w:r w:rsidRPr="00010264">
        <w:rPr>
          <w:rFonts w:ascii="Century Gothic" w:hAnsi="Century Gothic"/>
          <w:i/>
          <w:w w:val="95"/>
          <w:lang w:val="es-ES"/>
        </w:rPr>
        <w:t>Violet</w:t>
      </w:r>
      <w:proofErr w:type="spellEnd"/>
      <w:r w:rsidRPr="00010264">
        <w:rPr>
          <w:rFonts w:ascii="Century Gothic" w:hAnsi="Century Gothic"/>
          <w:i/>
          <w:w w:val="95"/>
          <w:lang w:val="es-ES"/>
        </w:rPr>
        <w:t xml:space="preserve">/Berry, </w:t>
      </w:r>
      <w:proofErr w:type="spellStart"/>
      <w:r w:rsidRPr="00010264">
        <w:rPr>
          <w:rFonts w:ascii="Century Gothic" w:hAnsi="Century Gothic"/>
          <w:i/>
          <w:w w:val="95"/>
          <w:shd w:val="clear" w:color="auto" w:fill="FFFFFF" w:themeFill="background1"/>
          <w:lang w:val="es-ES"/>
        </w:rPr>
        <w:t>Havana</w:t>
      </w:r>
      <w:proofErr w:type="spellEnd"/>
      <w:r w:rsidRPr="00010264">
        <w:rPr>
          <w:rFonts w:ascii="Century Gothic" w:hAnsi="Century Gothic"/>
          <w:i/>
          <w:w w:val="95"/>
          <w:shd w:val="clear" w:color="auto" w:fill="FFFFFF" w:themeFill="background1"/>
          <w:lang w:val="es-ES"/>
        </w:rPr>
        <w:t>/</w:t>
      </w:r>
      <w:r w:rsidRPr="00404DD4">
        <w:rPr>
          <w:rFonts w:ascii="Century Gothic" w:eastAsia="Times New Roman" w:hAnsi="Century Gothic"/>
          <w:snapToGrid w:val="0"/>
          <w:w w:val="0"/>
          <w:u w:color="000000"/>
          <w:bdr w:val="none" w:sz="0" w:space="0" w:color="000000"/>
          <w:shd w:val="clear" w:color="auto" w:fill="FFFFFF" w:themeFill="background1"/>
          <w:lang w:val="x-none" w:eastAsia="x-none" w:bidi="x-none"/>
        </w:rPr>
        <w:t>/</w:t>
      </w:r>
      <w:r w:rsidRPr="00010264">
        <w:rPr>
          <w:rFonts w:ascii="Century Gothic" w:hAnsi="Century Gothic"/>
          <w:i/>
          <w:w w:val="95"/>
          <w:shd w:val="clear" w:color="auto" w:fill="FFFFFF" w:themeFill="background1"/>
          <w:lang w:val="es-ES"/>
        </w:rPr>
        <w:t xml:space="preserve">Green, </w:t>
      </w:r>
      <w:proofErr w:type="spellStart"/>
      <w:r w:rsidRPr="00010264">
        <w:rPr>
          <w:rFonts w:ascii="Century Gothic" w:hAnsi="Century Gothic"/>
          <w:i/>
          <w:w w:val="95"/>
          <w:shd w:val="clear" w:color="auto" w:fill="FFFFFF" w:themeFill="background1"/>
          <w:lang w:val="es-ES"/>
        </w:rPr>
        <w:t>Cherry</w:t>
      </w:r>
      <w:proofErr w:type="spellEnd"/>
      <w:r w:rsidRPr="00010264">
        <w:rPr>
          <w:rFonts w:ascii="Century Gothic" w:hAnsi="Century Gothic"/>
          <w:i/>
          <w:w w:val="95"/>
          <w:shd w:val="clear" w:color="auto" w:fill="FFFFFF" w:themeFill="background1"/>
          <w:lang w:val="es-ES"/>
        </w:rPr>
        <w:t xml:space="preserve">/Red, </w:t>
      </w:r>
      <w:proofErr w:type="spellStart"/>
      <w:r w:rsidRPr="00010264">
        <w:rPr>
          <w:rFonts w:ascii="Century Gothic" w:hAnsi="Century Gothic"/>
          <w:i/>
          <w:w w:val="95"/>
          <w:shd w:val="clear" w:color="auto" w:fill="FFFFFF" w:themeFill="background1"/>
          <w:lang w:val="es-ES"/>
        </w:rPr>
        <w:t>Peach</w:t>
      </w:r>
      <w:proofErr w:type="spellEnd"/>
      <w:r w:rsidRPr="00010264">
        <w:rPr>
          <w:rFonts w:ascii="Century Gothic" w:hAnsi="Century Gothic"/>
          <w:i/>
          <w:w w:val="95"/>
          <w:shd w:val="clear" w:color="auto" w:fill="FFFFFF" w:themeFill="background1"/>
          <w:lang w:val="es-ES"/>
        </w:rPr>
        <w:t>/</w:t>
      </w:r>
      <w:proofErr w:type="spellStart"/>
      <w:r w:rsidRPr="00010264">
        <w:rPr>
          <w:rFonts w:ascii="Century Gothic" w:hAnsi="Century Gothic"/>
          <w:i/>
          <w:w w:val="95"/>
          <w:shd w:val="clear" w:color="auto" w:fill="FFFFFF" w:themeFill="background1"/>
          <w:lang w:val="es-ES"/>
        </w:rPr>
        <w:t>Brick</w:t>
      </w:r>
      <w:proofErr w:type="spellEnd"/>
      <w:r w:rsidRPr="00010264">
        <w:rPr>
          <w:rFonts w:ascii="Century Gothic" w:hAnsi="Century Gothic"/>
          <w:i/>
          <w:w w:val="95"/>
          <w:shd w:val="clear" w:color="auto" w:fill="FFFFFF" w:themeFill="background1"/>
          <w:lang w:val="es-ES"/>
        </w:rPr>
        <w:t xml:space="preserve"> </w:t>
      </w:r>
      <w:r w:rsidRPr="00010264">
        <w:rPr>
          <w:rFonts w:ascii="Century Gothic" w:hAnsi="Century Gothic"/>
          <w:w w:val="95"/>
          <w:shd w:val="clear" w:color="auto" w:fill="FFFFFF" w:themeFill="background1"/>
          <w:lang w:val="es-ES"/>
        </w:rPr>
        <w:t>y</w:t>
      </w:r>
      <w:r w:rsidRPr="00010264">
        <w:rPr>
          <w:rFonts w:ascii="Century Gothic" w:hAnsi="Century Gothic"/>
          <w:i/>
          <w:w w:val="95"/>
          <w:shd w:val="clear" w:color="auto" w:fill="FFFFFF" w:themeFill="background1"/>
          <w:lang w:val="es-ES"/>
        </w:rPr>
        <w:t xml:space="preserve"> </w:t>
      </w:r>
      <w:proofErr w:type="spellStart"/>
      <w:r w:rsidRPr="00010264">
        <w:rPr>
          <w:rFonts w:ascii="Century Gothic" w:hAnsi="Century Gothic"/>
          <w:i/>
          <w:w w:val="95"/>
          <w:shd w:val="clear" w:color="auto" w:fill="FFFFFF" w:themeFill="background1"/>
          <w:lang w:val="es-ES"/>
        </w:rPr>
        <w:t>Amber</w:t>
      </w:r>
      <w:proofErr w:type="spellEnd"/>
      <w:r w:rsidRPr="00010264">
        <w:rPr>
          <w:rFonts w:ascii="Century Gothic" w:hAnsi="Century Gothic"/>
          <w:i/>
          <w:w w:val="95"/>
          <w:shd w:val="clear" w:color="auto" w:fill="FFFFFF" w:themeFill="background1"/>
          <w:lang w:val="es-ES"/>
        </w:rPr>
        <w:t>/</w:t>
      </w:r>
      <w:proofErr w:type="spellStart"/>
      <w:r w:rsidRPr="00010264">
        <w:rPr>
          <w:rFonts w:ascii="Century Gothic" w:hAnsi="Century Gothic"/>
          <w:i/>
          <w:w w:val="95"/>
          <w:shd w:val="clear" w:color="auto" w:fill="FFFFFF" w:themeFill="background1"/>
          <w:lang w:val="es-ES"/>
        </w:rPr>
        <w:t>Ochre</w:t>
      </w:r>
      <w:proofErr w:type="spellEnd"/>
      <w:r w:rsidRPr="00010264">
        <w:rPr>
          <w:rFonts w:ascii="Century Gothic" w:hAnsi="Century Gothic"/>
          <w:i/>
          <w:w w:val="95"/>
          <w:shd w:val="clear" w:color="auto" w:fill="FFFFFF" w:themeFill="background1"/>
          <w:lang w:val="es-ES"/>
        </w:rPr>
        <w:t>.</w:t>
      </w:r>
    </w:p>
    <w:p w14:paraId="762FD1AD" w14:textId="1F497082" w:rsidR="007A6365" w:rsidRPr="00010264" w:rsidRDefault="007A6365" w:rsidP="00530063">
      <w:pPr>
        <w:spacing w:line="360" w:lineRule="auto"/>
        <w:ind w:left="3468"/>
        <w:jc w:val="both"/>
        <w:rPr>
          <w:rFonts w:ascii="Century Gothic" w:hAnsi="Century Gothic"/>
          <w:w w:val="95"/>
          <w:lang w:val="es-ES"/>
        </w:rPr>
      </w:pPr>
      <w:r w:rsidRPr="00404DD4">
        <w:rPr>
          <w:rFonts w:ascii="Century Gothic" w:hAnsi="Century Gothic"/>
          <w:noProof/>
          <w:w w:val="95"/>
          <w:lang w:val="es-MX" w:eastAsia="es-MX"/>
        </w:rPr>
        <w:lastRenderedPageBreak/>
        <w:drawing>
          <wp:anchor distT="0" distB="0" distL="114300" distR="114300" simplePos="0" relativeHeight="251669504" behindDoc="1" locked="0" layoutInCell="1" allowOverlap="1" wp14:anchorId="1B733D85" wp14:editId="2F0BE099">
            <wp:simplePos x="0" y="0"/>
            <wp:positionH relativeFrom="page">
              <wp:posOffset>104775</wp:posOffset>
            </wp:positionH>
            <wp:positionV relativeFrom="paragraph">
              <wp:posOffset>155575</wp:posOffset>
            </wp:positionV>
            <wp:extent cx="3087370" cy="1727200"/>
            <wp:effectExtent l="0" t="0" r="0" b="0"/>
            <wp:wrapTight wrapText="bothSides">
              <wp:wrapPolygon edited="0">
                <wp:start x="6797" y="3335"/>
                <wp:lineTo x="1066" y="3812"/>
                <wp:lineTo x="400" y="4288"/>
                <wp:lineTo x="666" y="7624"/>
                <wp:lineTo x="1200" y="11435"/>
                <wp:lineTo x="1200" y="11912"/>
                <wp:lineTo x="2799" y="15247"/>
                <wp:lineTo x="8263" y="17629"/>
                <wp:lineTo x="8397" y="18106"/>
                <wp:lineTo x="10129" y="18106"/>
                <wp:lineTo x="10262" y="17629"/>
                <wp:lineTo x="11329" y="15485"/>
                <wp:lineTo x="11462" y="11435"/>
                <wp:lineTo x="19459" y="10959"/>
                <wp:lineTo x="21191" y="10244"/>
                <wp:lineTo x="20392" y="7624"/>
                <wp:lineTo x="20658" y="6671"/>
                <wp:lineTo x="19325" y="6194"/>
                <wp:lineTo x="9863" y="3335"/>
                <wp:lineTo x="6797" y="3335"/>
              </wp:wrapPolygon>
            </wp:wrapTight>
            <wp:docPr id="20" name="Picture 20" descr="E:\PressKit_Longchamp\LO102S\352565819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essKit_Longchamp\LO102S\3525658197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737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BC3A6"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sz w:val="24"/>
          <w:szCs w:val="24"/>
          <w:lang w:val="es-ES"/>
        </w:rPr>
        <w:t>LO102S</w:t>
      </w:r>
    </w:p>
    <w:p w14:paraId="43DD7D10" w14:textId="59F9C27E" w:rsidR="007A6365" w:rsidRPr="00404DD4" w:rsidRDefault="007A6365" w:rsidP="003E0A6D">
      <w:pPr>
        <w:spacing w:line="360" w:lineRule="auto"/>
        <w:ind w:left="3468"/>
        <w:jc w:val="both"/>
        <w:rPr>
          <w:rFonts w:ascii="Century Gothic" w:hAnsi="Century Gothic"/>
          <w:w w:val="95"/>
          <w:lang w:val="es-ES"/>
        </w:rPr>
      </w:pPr>
      <w:r w:rsidRPr="00404DD4">
        <w:rPr>
          <w:rFonts w:ascii="Century Gothic" w:hAnsi="Century Gothic"/>
          <w:w w:val="95"/>
          <w:lang w:val="es-ES"/>
        </w:rPr>
        <w:t xml:space="preserve">Inspiración Roseau. La estrella de la nueva campaña publicitaria 2018; este clásico marco redondo con ángulos de efecto mariposa está hecho completamente de metal y definido con líneas delgadas y claras. Las gafas tienen </w:t>
      </w:r>
      <w:r w:rsidR="00404DD4" w:rsidRPr="00404DD4">
        <w:rPr>
          <w:rFonts w:ascii="Century Gothic" w:hAnsi="Century Gothic"/>
          <w:w w:val="95"/>
          <w:lang w:val="es-ES"/>
        </w:rPr>
        <w:t>lentes bicolores</w:t>
      </w:r>
      <w:r w:rsidRPr="00404DD4">
        <w:rPr>
          <w:rFonts w:ascii="Century Gothic" w:hAnsi="Century Gothic"/>
          <w:w w:val="95"/>
          <w:lang w:val="es-ES"/>
        </w:rPr>
        <w:t xml:space="preserve"> y están adornadas con bisagras características inspiradas en la línea de bolsas </w:t>
      </w:r>
      <w:r w:rsidRPr="00404DD4">
        <w:rPr>
          <w:rFonts w:ascii="Century Gothic" w:hAnsi="Century Gothic"/>
          <w:i/>
          <w:w w:val="95"/>
          <w:lang w:val="es-ES"/>
        </w:rPr>
        <w:t>Roseau</w:t>
      </w:r>
      <w:r w:rsidRPr="00404DD4">
        <w:rPr>
          <w:rFonts w:ascii="Century Gothic" w:hAnsi="Century Gothic"/>
          <w:w w:val="95"/>
          <w:lang w:val="es-ES"/>
        </w:rPr>
        <w:t xml:space="preserve"> con sus emblemáticos detalles de bambú y terminadas con un discreto logotipo grabado con láser en ambas sienes. Disponible en </w:t>
      </w:r>
      <w:r w:rsidRPr="00404DD4">
        <w:rPr>
          <w:rFonts w:ascii="Century Gothic" w:hAnsi="Century Gothic"/>
          <w:i/>
          <w:w w:val="95"/>
          <w:lang w:val="es-ES"/>
        </w:rPr>
        <w:t>Black, Gold y Rose Gold.</w:t>
      </w:r>
    </w:p>
    <w:p w14:paraId="2313ACC6" w14:textId="77777777" w:rsidR="007A6365" w:rsidRPr="00404DD4" w:rsidRDefault="007A6365" w:rsidP="003E0A6D">
      <w:pPr>
        <w:pStyle w:val="BodyText"/>
        <w:spacing w:before="10" w:line="360" w:lineRule="auto"/>
        <w:jc w:val="both"/>
        <w:rPr>
          <w:rFonts w:ascii="Century Gothic" w:hAnsi="Century Gothic"/>
          <w:szCs w:val="24"/>
          <w:lang w:val="es-ES"/>
        </w:rPr>
      </w:pPr>
    </w:p>
    <w:p w14:paraId="44D7F93A" w14:textId="77777777" w:rsidR="007A6365" w:rsidRPr="00404DD4" w:rsidRDefault="007A6365" w:rsidP="003E0A6D">
      <w:pPr>
        <w:pStyle w:val="BodyText"/>
        <w:spacing w:before="10" w:line="360" w:lineRule="auto"/>
        <w:jc w:val="both"/>
        <w:rPr>
          <w:rFonts w:ascii="Century Gothic" w:hAnsi="Century Gothic"/>
          <w:szCs w:val="24"/>
          <w:lang w:val="es-ES"/>
        </w:rPr>
      </w:pPr>
    </w:p>
    <w:p w14:paraId="2C8102FC" w14:textId="77777777" w:rsidR="007A6365" w:rsidRPr="00404DD4" w:rsidRDefault="007A6365" w:rsidP="003E0A6D">
      <w:pPr>
        <w:pStyle w:val="BodyText"/>
        <w:spacing w:before="10" w:line="360" w:lineRule="auto"/>
        <w:jc w:val="both"/>
        <w:rPr>
          <w:rFonts w:ascii="Century Gothic" w:hAnsi="Century Gothic"/>
          <w:szCs w:val="24"/>
          <w:lang w:val="es-ES"/>
        </w:rPr>
      </w:pPr>
    </w:p>
    <w:p w14:paraId="6C5C3A03" w14:textId="77777777" w:rsidR="007A6365" w:rsidRPr="00530063" w:rsidRDefault="007A6365" w:rsidP="003E0A6D">
      <w:pPr>
        <w:pStyle w:val="BodyText"/>
        <w:spacing w:before="10" w:line="360" w:lineRule="auto"/>
        <w:jc w:val="both"/>
        <w:rPr>
          <w:rFonts w:ascii="Century Gothic" w:hAnsi="Century Gothic"/>
          <w:b/>
          <w:szCs w:val="24"/>
          <w:lang w:val="es-ES"/>
        </w:rPr>
      </w:pPr>
      <w:r w:rsidRPr="00404DD4">
        <w:rPr>
          <w:rFonts w:ascii="Century Gothic" w:hAnsi="Century Gothic"/>
          <w:noProof/>
          <w:szCs w:val="24"/>
          <w:lang w:val="es-MX" w:eastAsia="es-MX"/>
        </w:rPr>
        <w:drawing>
          <wp:anchor distT="0" distB="0" distL="114300" distR="114300" simplePos="0" relativeHeight="251668480" behindDoc="1" locked="0" layoutInCell="1" allowOverlap="1" wp14:anchorId="75B419C8" wp14:editId="194E0372">
            <wp:simplePos x="0" y="0"/>
            <wp:positionH relativeFrom="page">
              <wp:posOffset>134924</wp:posOffset>
            </wp:positionH>
            <wp:positionV relativeFrom="paragraph">
              <wp:posOffset>189942</wp:posOffset>
            </wp:positionV>
            <wp:extent cx="2846070" cy="1591945"/>
            <wp:effectExtent l="0" t="0" r="0" b="0"/>
            <wp:wrapTight wrapText="bothSides">
              <wp:wrapPolygon edited="0">
                <wp:start x="1301" y="3102"/>
                <wp:lineTo x="723" y="3877"/>
                <wp:lineTo x="434" y="5428"/>
                <wp:lineTo x="434" y="7754"/>
                <wp:lineTo x="1157" y="11890"/>
                <wp:lineTo x="1157" y="14216"/>
                <wp:lineTo x="3614" y="16026"/>
                <wp:lineTo x="6506" y="16026"/>
                <wp:lineTo x="8096" y="17835"/>
                <wp:lineTo x="8386" y="18352"/>
                <wp:lineTo x="10265" y="18352"/>
                <wp:lineTo x="10410" y="17835"/>
                <wp:lineTo x="11855" y="16284"/>
                <wp:lineTo x="12000" y="16026"/>
                <wp:lineTo x="12434" y="12924"/>
                <wp:lineTo x="12434" y="11890"/>
                <wp:lineTo x="20530" y="10598"/>
                <wp:lineTo x="21253" y="9822"/>
                <wp:lineTo x="20530" y="7754"/>
                <wp:lineTo x="20819" y="6462"/>
                <wp:lineTo x="9831" y="3102"/>
                <wp:lineTo x="1301" y="3102"/>
              </wp:wrapPolygon>
            </wp:wrapTight>
            <wp:docPr id="19" name="Picture 19" descr="E:\PressKit_Longchamp\LO601S\3524555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essKit_Longchamp\LO601S\352455518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07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A7556"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sz w:val="24"/>
          <w:szCs w:val="24"/>
          <w:lang w:val="es-ES"/>
        </w:rPr>
        <w:t>LO601S</w:t>
      </w:r>
    </w:p>
    <w:p w14:paraId="5CE41B9D" w14:textId="77777777" w:rsidR="007A6365" w:rsidRPr="00404DD4" w:rsidRDefault="007A6365" w:rsidP="003E0A6D">
      <w:pPr>
        <w:pStyle w:val="Heading1"/>
        <w:spacing w:line="360" w:lineRule="auto"/>
        <w:ind w:left="3468"/>
        <w:rPr>
          <w:rFonts w:ascii="Century Gothic" w:hAnsi="Century Gothic"/>
          <w:b w:val="0"/>
          <w:sz w:val="24"/>
          <w:szCs w:val="24"/>
          <w:lang w:val="es-ES"/>
        </w:rPr>
      </w:pPr>
      <w:r w:rsidRPr="00404DD4">
        <w:rPr>
          <w:rFonts w:ascii="Century Gothic" w:hAnsi="Century Gothic"/>
          <w:b w:val="0"/>
          <w:w w:val="95"/>
          <w:sz w:val="24"/>
          <w:szCs w:val="24"/>
          <w:lang w:val="es-ES"/>
        </w:rPr>
        <w:t xml:space="preserve">Inspiración Roseau. La clásica forma rectangular se actualiza con proporciones de gran tamaño y efecto esculpido, mejorada por el tratamiento refinado de dos tonos al frente de acetato. Las exclusivas bisagras de bambú están inspiradas en el icónico bolso </w:t>
      </w:r>
      <w:r w:rsidRPr="00404DD4">
        <w:rPr>
          <w:rFonts w:ascii="Century Gothic" w:hAnsi="Century Gothic"/>
          <w:b w:val="0"/>
          <w:i/>
          <w:w w:val="95"/>
          <w:sz w:val="24"/>
          <w:szCs w:val="24"/>
          <w:lang w:val="es-ES"/>
        </w:rPr>
        <w:t>Roseau</w:t>
      </w:r>
      <w:r w:rsidRPr="00404DD4">
        <w:rPr>
          <w:rFonts w:ascii="Century Gothic" w:hAnsi="Century Gothic"/>
          <w:b w:val="0"/>
          <w:w w:val="95"/>
          <w:sz w:val="24"/>
          <w:szCs w:val="24"/>
          <w:lang w:val="es-ES"/>
        </w:rPr>
        <w:t xml:space="preserve"> y son un distintivo detalle Longchamp, acompañado por el logotipo de la marca en la lente derecha y la placa de metal precioso en la punta derecha de </w:t>
      </w:r>
      <w:r w:rsidRPr="00404DD4">
        <w:rPr>
          <w:rFonts w:ascii="Century Gothic" w:hAnsi="Century Gothic"/>
          <w:b w:val="0"/>
          <w:w w:val="95"/>
          <w:sz w:val="24"/>
          <w:szCs w:val="24"/>
          <w:lang w:val="es-ES"/>
        </w:rPr>
        <w:lastRenderedPageBreak/>
        <w:t xml:space="preserve">la sien. Disponible en </w:t>
      </w:r>
      <w:r w:rsidRPr="00404DD4">
        <w:rPr>
          <w:rFonts w:ascii="Century Gothic" w:hAnsi="Century Gothic"/>
          <w:b w:val="0"/>
          <w:i/>
          <w:w w:val="95"/>
          <w:sz w:val="24"/>
          <w:szCs w:val="24"/>
          <w:lang w:val="es-ES"/>
        </w:rPr>
        <w:t>Black</w:t>
      </w:r>
      <w:r w:rsidRPr="00404DD4">
        <w:rPr>
          <w:rFonts w:ascii="Century Gothic" w:hAnsi="Century Gothic"/>
          <w:b w:val="0"/>
          <w:w w:val="95"/>
          <w:sz w:val="24"/>
          <w:szCs w:val="24"/>
          <w:lang w:val="es-ES"/>
        </w:rPr>
        <w:t xml:space="preserve"> y </w:t>
      </w:r>
      <w:r w:rsidRPr="00404DD4">
        <w:rPr>
          <w:rFonts w:ascii="Century Gothic" w:hAnsi="Century Gothic"/>
          <w:b w:val="0"/>
          <w:i/>
          <w:w w:val="95"/>
          <w:sz w:val="24"/>
          <w:szCs w:val="24"/>
          <w:lang w:val="es-ES"/>
        </w:rPr>
        <w:t>Burgundy/Grey</w:t>
      </w:r>
      <w:r w:rsidRPr="00404DD4">
        <w:rPr>
          <w:rFonts w:ascii="Century Gothic" w:hAnsi="Century Gothic"/>
          <w:b w:val="0"/>
          <w:w w:val="95"/>
          <w:sz w:val="24"/>
          <w:szCs w:val="24"/>
          <w:lang w:val="es-ES"/>
        </w:rPr>
        <w:t>.</w:t>
      </w:r>
    </w:p>
    <w:p w14:paraId="360438CB" w14:textId="77777777" w:rsidR="007A6365" w:rsidRPr="00404DD4" w:rsidRDefault="007A6365" w:rsidP="003E0A6D">
      <w:pPr>
        <w:pStyle w:val="BodyText"/>
        <w:spacing w:before="11" w:line="360" w:lineRule="auto"/>
        <w:jc w:val="both"/>
        <w:rPr>
          <w:rFonts w:ascii="Century Gothic" w:hAnsi="Century Gothic"/>
          <w:szCs w:val="24"/>
          <w:lang w:val="es-ES"/>
        </w:rPr>
      </w:pPr>
      <w:r w:rsidRPr="00404DD4">
        <w:rPr>
          <w:rFonts w:ascii="Century Gothic" w:hAnsi="Century Gothic"/>
          <w:noProof/>
          <w:szCs w:val="24"/>
          <w:lang w:val="es-MX" w:eastAsia="es-MX"/>
        </w:rPr>
        <w:drawing>
          <wp:anchor distT="0" distB="0" distL="114300" distR="114300" simplePos="0" relativeHeight="251667456" behindDoc="1" locked="0" layoutInCell="1" allowOverlap="1" wp14:anchorId="60E6F491" wp14:editId="17415BCF">
            <wp:simplePos x="0" y="0"/>
            <wp:positionH relativeFrom="margin">
              <wp:posOffset>-909320</wp:posOffset>
            </wp:positionH>
            <wp:positionV relativeFrom="paragraph">
              <wp:posOffset>241935</wp:posOffset>
            </wp:positionV>
            <wp:extent cx="2907665" cy="1625600"/>
            <wp:effectExtent l="0" t="0" r="0" b="0"/>
            <wp:wrapTight wrapText="bothSides">
              <wp:wrapPolygon edited="0">
                <wp:start x="7217" y="2784"/>
                <wp:lineTo x="1274" y="4050"/>
                <wp:lineTo x="425" y="4809"/>
                <wp:lineTo x="566" y="7341"/>
                <wp:lineTo x="1132" y="11391"/>
                <wp:lineTo x="2547" y="15441"/>
                <wp:lineTo x="2689" y="15694"/>
                <wp:lineTo x="7783" y="17972"/>
                <wp:lineTo x="8066" y="18478"/>
                <wp:lineTo x="10048" y="18478"/>
                <wp:lineTo x="11321" y="15947"/>
                <wp:lineTo x="11604" y="11391"/>
                <wp:lineTo x="20520" y="10631"/>
                <wp:lineTo x="21227" y="9872"/>
                <wp:lineTo x="20661" y="6581"/>
                <wp:lineTo x="18963" y="5822"/>
                <wp:lineTo x="10048" y="2784"/>
                <wp:lineTo x="7217" y="2784"/>
              </wp:wrapPolygon>
            </wp:wrapTight>
            <wp:docPr id="18" name="Picture 18" descr="E:\PressKit_Longchamp\LO604S\35248552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essKit_Longchamp\LO604S\3524855216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66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386A8"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sz w:val="24"/>
          <w:szCs w:val="24"/>
          <w:lang w:val="es-ES"/>
        </w:rPr>
        <w:t>LO604S</w:t>
      </w:r>
    </w:p>
    <w:p w14:paraId="774FA533" w14:textId="77777777" w:rsidR="00404DD4" w:rsidRPr="00404DD4" w:rsidRDefault="007A6365" w:rsidP="003E0A6D">
      <w:pPr>
        <w:pStyle w:val="Heading1"/>
        <w:spacing w:line="360" w:lineRule="auto"/>
        <w:ind w:left="3468"/>
        <w:rPr>
          <w:rFonts w:ascii="Century Gothic" w:hAnsi="Century Gothic"/>
          <w:b w:val="0"/>
          <w:bCs w:val="0"/>
          <w:w w:val="95"/>
          <w:sz w:val="24"/>
          <w:szCs w:val="24"/>
          <w:lang w:val="es-ES"/>
        </w:rPr>
      </w:pPr>
      <w:bookmarkStart w:id="1" w:name="_Hlk504399074"/>
      <w:r w:rsidRPr="00404DD4">
        <w:rPr>
          <w:rFonts w:ascii="Century Gothic" w:hAnsi="Century Gothic"/>
          <w:b w:val="0"/>
          <w:w w:val="95"/>
          <w:sz w:val="24"/>
          <w:szCs w:val="24"/>
          <w:lang w:val="es-ES"/>
        </w:rPr>
        <w:t xml:space="preserve">Inspiración París Premier. </w:t>
      </w:r>
      <w:r w:rsidRPr="00404DD4">
        <w:rPr>
          <w:rFonts w:ascii="Century Gothic" w:hAnsi="Century Gothic"/>
          <w:b w:val="0"/>
          <w:bCs w:val="0"/>
          <w:w w:val="95"/>
          <w:sz w:val="24"/>
          <w:szCs w:val="24"/>
          <w:lang w:val="es-ES"/>
        </w:rPr>
        <w:t xml:space="preserve">La forma de taza de té recibe un giro contemporáneo al combinar el frente de acetato con la luminosidad de las varillas metálicas. Las bisagras de </w:t>
      </w:r>
      <w:r w:rsidRPr="00404DD4">
        <w:rPr>
          <w:rFonts w:ascii="Century Gothic" w:hAnsi="Century Gothic"/>
          <w:b w:val="0"/>
          <w:bCs w:val="0"/>
          <w:i/>
          <w:w w:val="95"/>
          <w:sz w:val="24"/>
          <w:szCs w:val="24"/>
          <w:lang w:val="es-ES"/>
        </w:rPr>
        <w:t>Paris Premier</w:t>
      </w:r>
      <w:r w:rsidRPr="00404DD4">
        <w:rPr>
          <w:rFonts w:ascii="Century Gothic" w:hAnsi="Century Gothic"/>
          <w:b w:val="0"/>
          <w:bCs w:val="0"/>
          <w:w w:val="95"/>
          <w:sz w:val="24"/>
          <w:szCs w:val="24"/>
          <w:lang w:val="es-ES"/>
        </w:rPr>
        <w:t xml:space="preserve"> recuerdan la gama de bolsos de lujo de la </w:t>
      </w:r>
    </w:p>
    <w:p w14:paraId="3151BCBD" w14:textId="5DA75408" w:rsidR="007A6365" w:rsidRPr="00404DD4" w:rsidRDefault="007A6365" w:rsidP="003E0A6D">
      <w:pPr>
        <w:pStyle w:val="Heading1"/>
        <w:spacing w:line="360" w:lineRule="auto"/>
        <w:ind w:left="3468"/>
        <w:rPr>
          <w:rFonts w:ascii="Century Gothic" w:hAnsi="Century Gothic"/>
          <w:b w:val="0"/>
          <w:bCs w:val="0"/>
          <w:w w:val="95"/>
          <w:sz w:val="24"/>
          <w:szCs w:val="24"/>
          <w:lang w:val="es-ES"/>
        </w:rPr>
      </w:pPr>
      <w:r w:rsidRPr="00404DD4">
        <w:rPr>
          <w:rFonts w:ascii="Century Gothic" w:hAnsi="Century Gothic"/>
          <w:b w:val="0"/>
          <w:bCs w:val="0"/>
          <w:w w:val="95"/>
          <w:sz w:val="24"/>
          <w:szCs w:val="24"/>
          <w:lang w:val="es-ES"/>
        </w:rPr>
        <w:t xml:space="preserve">marca con su diseño en forma de "D", mientras que el emblema del caballo Longchamp es discretamente visible al final de las varillas, con un logotipo de la marca elegantemente grabado en ambos lados. Disponible en </w:t>
      </w:r>
      <w:r w:rsidRPr="00404DD4">
        <w:rPr>
          <w:rFonts w:ascii="Century Gothic" w:hAnsi="Century Gothic"/>
          <w:b w:val="0"/>
          <w:bCs w:val="0"/>
          <w:i/>
          <w:w w:val="95"/>
          <w:sz w:val="24"/>
          <w:szCs w:val="24"/>
          <w:lang w:val="es-ES"/>
        </w:rPr>
        <w:t xml:space="preserve">Black </w:t>
      </w:r>
      <w:r w:rsidRPr="00404DD4">
        <w:rPr>
          <w:rFonts w:ascii="Century Gothic" w:hAnsi="Century Gothic"/>
          <w:b w:val="0"/>
          <w:bCs w:val="0"/>
          <w:w w:val="95"/>
          <w:sz w:val="24"/>
          <w:szCs w:val="24"/>
          <w:lang w:val="es-ES"/>
        </w:rPr>
        <w:t>y</w:t>
      </w:r>
      <w:r w:rsidRPr="00404DD4">
        <w:rPr>
          <w:rFonts w:ascii="Century Gothic" w:hAnsi="Century Gothic"/>
          <w:b w:val="0"/>
          <w:bCs w:val="0"/>
          <w:i/>
          <w:w w:val="95"/>
          <w:sz w:val="24"/>
          <w:szCs w:val="24"/>
          <w:lang w:val="es-ES"/>
        </w:rPr>
        <w:t xml:space="preserve"> Wine</w:t>
      </w:r>
      <w:r w:rsidRPr="00404DD4">
        <w:rPr>
          <w:rFonts w:ascii="Century Gothic" w:hAnsi="Century Gothic"/>
          <w:b w:val="0"/>
          <w:bCs w:val="0"/>
          <w:w w:val="95"/>
          <w:sz w:val="24"/>
          <w:szCs w:val="24"/>
          <w:lang w:val="es-ES"/>
        </w:rPr>
        <w:t>.</w:t>
      </w:r>
      <w:bookmarkEnd w:id="1"/>
    </w:p>
    <w:p w14:paraId="27C2731B" w14:textId="77777777" w:rsidR="007A6365" w:rsidRPr="00404DD4" w:rsidRDefault="007A6365" w:rsidP="003E0A6D">
      <w:pPr>
        <w:pStyle w:val="BodyText"/>
        <w:spacing w:line="360" w:lineRule="auto"/>
        <w:jc w:val="both"/>
        <w:rPr>
          <w:rFonts w:ascii="Century Gothic" w:hAnsi="Century Gothic"/>
          <w:szCs w:val="24"/>
          <w:lang w:val="es-ES"/>
        </w:rPr>
      </w:pPr>
    </w:p>
    <w:p w14:paraId="69C6A17B"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noProof/>
          <w:w w:val="95"/>
          <w:sz w:val="24"/>
          <w:szCs w:val="24"/>
          <w:lang w:val="es-MX" w:eastAsia="es-MX" w:bidi="ar-SA"/>
        </w:rPr>
        <w:drawing>
          <wp:anchor distT="0" distB="0" distL="114300" distR="114300" simplePos="0" relativeHeight="251665408" behindDoc="1" locked="0" layoutInCell="1" allowOverlap="1" wp14:anchorId="416BD4B6" wp14:editId="60CC3304">
            <wp:simplePos x="0" y="0"/>
            <wp:positionH relativeFrom="page">
              <wp:posOffset>194310</wp:posOffset>
            </wp:positionH>
            <wp:positionV relativeFrom="paragraph">
              <wp:posOffset>150495</wp:posOffset>
            </wp:positionV>
            <wp:extent cx="2827020" cy="1581150"/>
            <wp:effectExtent l="0" t="0" r="0" b="0"/>
            <wp:wrapTight wrapText="bothSides">
              <wp:wrapPolygon edited="0">
                <wp:start x="7132" y="3383"/>
                <wp:lineTo x="1747" y="4684"/>
                <wp:lineTo x="437" y="5465"/>
                <wp:lineTo x="728" y="8067"/>
                <wp:lineTo x="1456" y="12231"/>
                <wp:lineTo x="1456" y="14053"/>
                <wp:lineTo x="4512" y="16395"/>
                <wp:lineTo x="6987" y="16395"/>
                <wp:lineTo x="7860" y="17436"/>
                <wp:lineTo x="8005" y="17957"/>
                <wp:lineTo x="9898" y="17957"/>
                <wp:lineTo x="10043" y="17436"/>
                <wp:lineTo x="10771" y="16395"/>
                <wp:lineTo x="11062" y="12231"/>
                <wp:lineTo x="20086" y="10930"/>
                <wp:lineTo x="21105" y="10149"/>
                <wp:lineTo x="20523" y="8067"/>
                <wp:lineTo x="20814" y="6766"/>
                <wp:lineTo x="18631" y="5986"/>
                <wp:lineTo x="9898" y="3383"/>
                <wp:lineTo x="7132" y="3383"/>
              </wp:wrapPolygon>
            </wp:wrapTight>
            <wp:docPr id="15" name="Picture 15" descr="E:\PressKit_Longchamp\LO608S\352555418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essKit_Longchamp\LO608S\35255541828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02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63">
        <w:rPr>
          <w:rFonts w:ascii="Century Gothic" w:hAnsi="Century Gothic"/>
          <w:sz w:val="24"/>
          <w:szCs w:val="24"/>
          <w:lang w:val="es-ES"/>
        </w:rPr>
        <w:t>LO608S</w:t>
      </w:r>
    </w:p>
    <w:p w14:paraId="042DE140" w14:textId="77777777" w:rsidR="007A6365" w:rsidRPr="00404DD4" w:rsidRDefault="007A6365" w:rsidP="003E0A6D">
      <w:pPr>
        <w:pStyle w:val="Heading1"/>
        <w:spacing w:line="360" w:lineRule="auto"/>
        <w:ind w:left="3468"/>
        <w:rPr>
          <w:rFonts w:ascii="Century Gothic" w:hAnsi="Century Gothic"/>
          <w:b w:val="0"/>
          <w:i/>
          <w:w w:val="95"/>
          <w:sz w:val="24"/>
          <w:szCs w:val="24"/>
          <w:lang w:val="es-ES"/>
        </w:rPr>
      </w:pPr>
      <w:r w:rsidRPr="00404DD4">
        <w:rPr>
          <w:rFonts w:ascii="Century Gothic" w:hAnsi="Century Gothic"/>
          <w:b w:val="0"/>
          <w:w w:val="95"/>
          <w:sz w:val="24"/>
          <w:szCs w:val="24"/>
          <w:lang w:val="es-ES"/>
        </w:rPr>
        <w:t xml:space="preserve">Inspiración </w:t>
      </w:r>
      <w:r w:rsidRPr="00404DD4">
        <w:rPr>
          <w:rFonts w:ascii="Century Gothic" w:hAnsi="Century Gothic"/>
          <w:b w:val="0"/>
          <w:i/>
          <w:w w:val="95"/>
          <w:sz w:val="24"/>
          <w:szCs w:val="24"/>
          <w:lang w:val="es-ES"/>
        </w:rPr>
        <w:t>Le Plieage</w:t>
      </w:r>
      <w:r w:rsidRPr="00404DD4">
        <w:rPr>
          <w:rFonts w:ascii="Century Gothic" w:hAnsi="Century Gothic"/>
          <w:b w:val="0"/>
          <w:w w:val="95"/>
          <w:sz w:val="24"/>
          <w:szCs w:val="24"/>
          <w:lang w:val="es-ES"/>
        </w:rPr>
        <w:t xml:space="preserve">. Este estilo en forma de taza de té con un puente de bocallave se destaca por su construcción flexible, que permite al usuario doblar tanto la parte frontal como las sienes al igual que la icónica bolsa plegable </w:t>
      </w:r>
      <w:r w:rsidRPr="00404DD4">
        <w:rPr>
          <w:rFonts w:ascii="Century Gothic" w:hAnsi="Century Gothic"/>
          <w:b w:val="0"/>
          <w:i/>
          <w:w w:val="95"/>
          <w:sz w:val="24"/>
          <w:szCs w:val="24"/>
          <w:lang w:val="es-ES"/>
        </w:rPr>
        <w:t>Le Pliage</w:t>
      </w:r>
      <w:r w:rsidRPr="00404DD4">
        <w:rPr>
          <w:rFonts w:ascii="Century Gothic" w:hAnsi="Century Gothic"/>
          <w:b w:val="0"/>
          <w:w w:val="95"/>
          <w:sz w:val="24"/>
          <w:szCs w:val="24"/>
          <w:lang w:val="es-ES"/>
        </w:rPr>
        <w:t xml:space="preserve">. Destaca por aplicaciones metálicas en la parte delantera y las puntas de las varillas contrastantes, inspiradas en el cuero curtido de la icónica bolsa de piel.          El emblema del caballo Longchamp se combina con un discreto logo dorado de la marca en </w:t>
      </w:r>
      <w:r w:rsidRPr="00404DD4">
        <w:rPr>
          <w:rFonts w:ascii="Century Gothic" w:hAnsi="Century Gothic"/>
          <w:b w:val="0"/>
          <w:w w:val="95"/>
          <w:sz w:val="24"/>
          <w:szCs w:val="24"/>
          <w:lang w:val="es-ES"/>
        </w:rPr>
        <w:lastRenderedPageBreak/>
        <w:t xml:space="preserve">ambas varillas. Disponible en </w:t>
      </w:r>
      <w:r w:rsidRPr="00404DD4">
        <w:rPr>
          <w:rFonts w:ascii="Century Gothic" w:hAnsi="Century Gothic"/>
          <w:b w:val="0"/>
          <w:i/>
          <w:w w:val="95"/>
          <w:sz w:val="24"/>
          <w:szCs w:val="24"/>
          <w:lang w:val="es-ES"/>
        </w:rPr>
        <w:t xml:space="preserve">Black,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i/>
          <w:w w:val="95"/>
          <w:sz w:val="24"/>
          <w:szCs w:val="24"/>
          <w:lang w:val="es-ES"/>
        </w:rPr>
        <w:t xml:space="preserve">, Beige Tortoise </w:t>
      </w:r>
      <w:r w:rsidRPr="00404DD4">
        <w:rPr>
          <w:rFonts w:ascii="Century Gothic" w:hAnsi="Century Gothic"/>
          <w:b w:val="0"/>
          <w:w w:val="95"/>
          <w:sz w:val="24"/>
          <w:szCs w:val="24"/>
          <w:lang w:val="es-ES"/>
        </w:rPr>
        <w:t xml:space="preserve">y </w:t>
      </w:r>
      <w:r w:rsidRPr="00404DD4">
        <w:rPr>
          <w:rFonts w:ascii="Century Gothic" w:hAnsi="Century Gothic"/>
          <w:b w:val="0"/>
          <w:i/>
          <w:w w:val="95"/>
          <w:sz w:val="24"/>
          <w:szCs w:val="24"/>
          <w:lang w:val="es-ES"/>
        </w:rPr>
        <w:t>Blue Tortoise.</w:t>
      </w:r>
    </w:p>
    <w:p w14:paraId="6F270780" w14:textId="77777777" w:rsidR="007A6365" w:rsidRPr="00404DD4" w:rsidRDefault="007A6365" w:rsidP="003E0A6D">
      <w:pPr>
        <w:pStyle w:val="BodyText"/>
        <w:spacing w:line="360" w:lineRule="auto"/>
        <w:jc w:val="both"/>
        <w:rPr>
          <w:rFonts w:ascii="Century Gothic" w:hAnsi="Century Gothic"/>
          <w:szCs w:val="24"/>
          <w:lang w:val="es-ES"/>
        </w:rPr>
      </w:pPr>
    </w:p>
    <w:p w14:paraId="47579CA1"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noProof/>
          <w:w w:val="95"/>
          <w:sz w:val="24"/>
          <w:szCs w:val="24"/>
          <w:lang w:val="es-MX" w:eastAsia="es-MX" w:bidi="ar-SA"/>
        </w:rPr>
        <w:drawing>
          <wp:anchor distT="0" distB="0" distL="114300" distR="114300" simplePos="0" relativeHeight="251666432" behindDoc="1" locked="0" layoutInCell="1" allowOverlap="1" wp14:anchorId="14CE05AF" wp14:editId="3EBCCD43">
            <wp:simplePos x="0" y="0"/>
            <wp:positionH relativeFrom="page">
              <wp:posOffset>150825</wp:posOffset>
            </wp:positionH>
            <wp:positionV relativeFrom="paragraph">
              <wp:posOffset>183515</wp:posOffset>
            </wp:positionV>
            <wp:extent cx="2955290" cy="1653540"/>
            <wp:effectExtent l="0" t="0" r="0" b="0"/>
            <wp:wrapTight wrapText="bothSides">
              <wp:wrapPolygon edited="0">
                <wp:start x="6962" y="3484"/>
                <wp:lineTo x="2645" y="4479"/>
                <wp:lineTo x="418" y="5724"/>
                <wp:lineTo x="557" y="7963"/>
                <wp:lineTo x="1392" y="11945"/>
                <wp:lineTo x="1392" y="13935"/>
                <wp:lineTo x="4177" y="15926"/>
                <wp:lineTo x="6683" y="16175"/>
                <wp:lineTo x="7936" y="17419"/>
                <wp:lineTo x="8076" y="17917"/>
                <wp:lineTo x="9607" y="17917"/>
                <wp:lineTo x="9746" y="17419"/>
                <wp:lineTo x="10582" y="15926"/>
                <wp:lineTo x="10860" y="11945"/>
                <wp:lineTo x="20468" y="10949"/>
                <wp:lineTo x="21303" y="9954"/>
                <wp:lineTo x="20468" y="7963"/>
                <wp:lineTo x="20746" y="6968"/>
                <wp:lineTo x="18797" y="6221"/>
                <wp:lineTo x="10025" y="3484"/>
                <wp:lineTo x="6962" y="3484"/>
              </wp:wrapPolygon>
            </wp:wrapTight>
            <wp:docPr id="17" name="Picture 17" descr="E:\PressKit_Longchamp\LO603S\35247512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essKit_Longchamp\LO603S\3524751222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529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63">
        <w:rPr>
          <w:rFonts w:ascii="Century Gothic" w:hAnsi="Century Gothic"/>
          <w:sz w:val="24"/>
          <w:szCs w:val="24"/>
          <w:lang w:val="es-ES"/>
        </w:rPr>
        <w:t>LO603S</w:t>
      </w:r>
    </w:p>
    <w:p w14:paraId="0ABDD1FF" w14:textId="28841169" w:rsidR="007A6365" w:rsidRPr="00404DD4" w:rsidRDefault="007A6365" w:rsidP="00404DD4">
      <w:pPr>
        <w:pStyle w:val="Heading1"/>
        <w:spacing w:line="360" w:lineRule="auto"/>
        <w:ind w:left="3468"/>
        <w:rPr>
          <w:rFonts w:ascii="Century Gothic" w:hAnsi="Century Gothic"/>
          <w:b w:val="0"/>
          <w:w w:val="95"/>
          <w:sz w:val="24"/>
          <w:szCs w:val="24"/>
          <w:lang w:val="es-ES"/>
        </w:rPr>
      </w:pPr>
      <w:r w:rsidRPr="00404DD4">
        <w:rPr>
          <w:rFonts w:ascii="Century Gothic" w:hAnsi="Century Gothic"/>
          <w:b w:val="0"/>
          <w:w w:val="95"/>
          <w:sz w:val="24"/>
          <w:szCs w:val="24"/>
          <w:lang w:val="es-ES"/>
        </w:rPr>
        <w:t xml:space="preserve">Inspiración </w:t>
      </w:r>
      <w:r w:rsidRPr="00E70209">
        <w:rPr>
          <w:rFonts w:ascii="Century Gothic" w:hAnsi="Century Gothic"/>
          <w:b w:val="0"/>
          <w:i/>
          <w:w w:val="95"/>
          <w:sz w:val="24"/>
          <w:szCs w:val="24"/>
          <w:lang w:val="es-ES"/>
        </w:rPr>
        <w:t>Herencia</w:t>
      </w:r>
      <w:r w:rsidRPr="00404DD4">
        <w:rPr>
          <w:rFonts w:ascii="Century Gothic" w:hAnsi="Century Gothic"/>
          <w:b w:val="0"/>
          <w:w w:val="95"/>
          <w:sz w:val="24"/>
          <w:szCs w:val="24"/>
          <w:lang w:val="es-ES"/>
        </w:rPr>
        <w:t xml:space="preserve">. La forma redondeada de estas gafas de acetato está diseñada con una construcción única, que consta de tres capas de acetato / metal / acetato. La parte frontal presenta un puente de metal en barra, que se extiende por la parte superior de extremo a extremo. Personalizaciones icónicas incluyen el logotipo de Longchamp grabado con láser en la lente derecha y el símbolo de caballo en la sien izquierda. Almohadillas para la nariz ajustables y bisagras y puente de metal. Disponible en </w:t>
      </w:r>
      <w:proofErr w:type="spellStart"/>
      <w:r w:rsidRPr="00404DD4">
        <w:rPr>
          <w:rFonts w:ascii="Century Gothic" w:hAnsi="Century Gothic"/>
          <w:b w:val="0"/>
          <w:i/>
          <w:w w:val="95"/>
          <w:sz w:val="24"/>
          <w:szCs w:val="24"/>
          <w:lang w:val="es-ES"/>
        </w:rPr>
        <w:t>Marble</w:t>
      </w:r>
      <w:proofErr w:type="spellEnd"/>
      <w:r w:rsidRPr="00404DD4">
        <w:rPr>
          <w:rFonts w:ascii="Century Gothic" w:hAnsi="Century Gothic"/>
          <w:b w:val="0"/>
          <w:i/>
          <w:w w:val="95"/>
          <w:sz w:val="24"/>
          <w:szCs w:val="24"/>
          <w:lang w:val="es-ES"/>
        </w:rPr>
        <w:t xml:space="preserve"> Black,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i/>
          <w:w w:val="95"/>
          <w:sz w:val="24"/>
          <w:szCs w:val="24"/>
          <w:lang w:val="es-ES"/>
        </w:rPr>
        <w:t xml:space="preserve">,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i/>
          <w:w w:val="95"/>
          <w:sz w:val="24"/>
          <w:szCs w:val="24"/>
          <w:lang w:val="es-ES"/>
        </w:rPr>
        <w:t xml:space="preserve"> Multicolor </w:t>
      </w:r>
      <w:r w:rsidRPr="00404DD4">
        <w:rPr>
          <w:rFonts w:ascii="Century Gothic" w:hAnsi="Century Gothic"/>
          <w:b w:val="0"/>
          <w:w w:val="95"/>
          <w:sz w:val="24"/>
          <w:szCs w:val="24"/>
          <w:lang w:val="es-ES"/>
        </w:rPr>
        <w:t>y</w:t>
      </w:r>
      <w:r w:rsidRPr="00404DD4">
        <w:rPr>
          <w:rFonts w:ascii="Century Gothic" w:hAnsi="Century Gothic"/>
          <w:b w:val="0"/>
          <w:i/>
          <w:w w:val="95"/>
          <w:sz w:val="24"/>
          <w:szCs w:val="24"/>
          <w:lang w:val="es-ES"/>
        </w:rPr>
        <w:t xml:space="preserve"> Blue Tortoise</w:t>
      </w:r>
      <w:r w:rsidRPr="00404DD4">
        <w:rPr>
          <w:rFonts w:ascii="Century Gothic" w:hAnsi="Century Gothic"/>
          <w:b w:val="0"/>
          <w:w w:val="95"/>
          <w:sz w:val="24"/>
          <w:szCs w:val="24"/>
          <w:lang w:val="es-ES"/>
        </w:rPr>
        <w:t>.</w:t>
      </w:r>
    </w:p>
    <w:p w14:paraId="6D9CBC16" w14:textId="77777777" w:rsidR="00404DD4" w:rsidRPr="00404DD4" w:rsidRDefault="00404DD4" w:rsidP="00404DD4">
      <w:pPr>
        <w:pStyle w:val="Heading1"/>
        <w:spacing w:line="360" w:lineRule="auto"/>
        <w:ind w:left="3468"/>
        <w:rPr>
          <w:rFonts w:ascii="Century Gothic" w:hAnsi="Century Gothic"/>
          <w:b w:val="0"/>
          <w:w w:val="95"/>
          <w:sz w:val="24"/>
          <w:szCs w:val="24"/>
          <w:lang w:val="es-ES"/>
        </w:rPr>
      </w:pPr>
    </w:p>
    <w:p w14:paraId="2F2DDEE8" w14:textId="77777777" w:rsidR="007A6365" w:rsidRPr="00530063" w:rsidRDefault="007A6365" w:rsidP="003E0A6D">
      <w:pPr>
        <w:spacing w:line="360" w:lineRule="auto"/>
        <w:jc w:val="both"/>
        <w:rPr>
          <w:rFonts w:ascii="Century Gothic" w:hAnsi="Century Gothic"/>
          <w:b/>
          <w:u w:val="single"/>
          <w:lang w:val="es-ES"/>
        </w:rPr>
      </w:pPr>
      <w:r w:rsidRPr="00530063">
        <w:rPr>
          <w:rFonts w:ascii="Century Gothic" w:hAnsi="Century Gothic"/>
          <w:b/>
          <w:u w:val="single"/>
          <w:lang w:val="es-ES"/>
        </w:rPr>
        <w:t>COLECCIÓN ÓPTICA</w:t>
      </w:r>
    </w:p>
    <w:p w14:paraId="0DCD37C3" w14:textId="77777777" w:rsidR="007A6365" w:rsidRPr="00404DD4" w:rsidRDefault="007A6365" w:rsidP="003E0A6D">
      <w:pPr>
        <w:pStyle w:val="BodyText"/>
        <w:spacing w:before="9" w:line="360" w:lineRule="auto"/>
        <w:jc w:val="both"/>
        <w:rPr>
          <w:rFonts w:ascii="Century Gothic" w:hAnsi="Century Gothic"/>
          <w:i w:val="0"/>
          <w:szCs w:val="24"/>
          <w:lang w:val="es-ES"/>
        </w:rPr>
      </w:pPr>
    </w:p>
    <w:p w14:paraId="14E0E046" w14:textId="77777777" w:rsidR="007A6365" w:rsidRPr="00404DD4" w:rsidRDefault="007A6365" w:rsidP="003E0A6D">
      <w:pPr>
        <w:pStyle w:val="Heading1"/>
        <w:spacing w:line="360" w:lineRule="auto"/>
        <w:rPr>
          <w:rFonts w:ascii="Century Gothic" w:hAnsi="Century Gothic"/>
          <w:b w:val="0"/>
          <w:sz w:val="24"/>
          <w:szCs w:val="24"/>
          <w:lang w:val="es-ES"/>
        </w:rPr>
      </w:pPr>
    </w:p>
    <w:p w14:paraId="1208AC42"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noProof/>
          <w:sz w:val="24"/>
          <w:szCs w:val="24"/>
          <w:lang w:val="es-MX" w:eastAsia="es-MX" w:bidi="ar-SA"/>
        </w:rPr>
        <w:drawing>
          <wp:anchor distT="0" distB="0" distL="0" distR="0" simplePos="0" relativeHeight="251660288" behindDoc="0" locked="0" layoutInCell="1" allowOverlap="1" wp14:anchorId="6C1B5024" wp14:editId="6EDE55E2">
            <wp:simplePos x="0" y="0"/>
            <wp:positionH relativeFrom="page">
              <wp:posOffset>476250</wp:posOffset>
            </wp:positionH>
            <wp:positionV relativeFrom="paragraph">
              <wp:posOffset>212725</wp:posOffset>
            </wp:positionV>
            <wp:extent cx="2705244" cy="971550"/>
            <wp:effectExtent l="0" t="0" r="0" b="0"/>
            <wp:wrapNone/>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4" cstate="print"/>
                    <a:stretch>
                      <a:fillRect/>
                    </a:stretch>
                  </pic:blipFill>
                  <pic:spPr>
                    <a:xfrm>
                      <a:off x="0" y="0"/>
                      <a:ext cx="2705244" cy="971550"/>
                    </a:xfrm>
                    <a:prstGeom prst="rect">
                      <a:avLst/>
                    </a:prstGeom>
                  </pic:spPr>
                </pic:pic>
              </a:graphicData>
            </a:graphic>
            <wp14:sizeRelH relativeFrom="margin">
              <wp14:pctWidth>0</wp14:pctWidth>
            </wp14:sizeRelH>
            <wp14:sizeRelV relativeFrom="margin">
              <wp14:pctHeight>0</wp14:pctHeight>
            </wp14:sizeRelV>
          </wp:anchor>
        </w:drawing>
      </w:r>
      <w:r w:rsidRPr="00530063">
        <w:rPr>
          <w:rFonts w:ascii="Century Gothic" w:hAnsi="Century Gothic"/>
          <w:sz w:val="24"/>
          <w:szCs w:val="24"/>
          <w:lang w:val="es-ES"/>
        </w:rPr>
        <w:t>LO2604</w:t>
      </w:r>
    </w:p>
    <w:p w14:paraId="71C516BF" w14:textId="77777777" w:rsidR="007A6365" w:rsidRPr="00404DD4" w:rsidRDefault="007A6365" w:rsidP="003E0A6D">
      <w:pPr>
        <w:pStyle w:val="Heading1"/>
        <w:spacing w:line="360" w:lineRule="auto"/>
        <w:ind w:left="3468"/>
        <w:rPr>
          <w:rFonts w:ascii="Century Gothic" w:hAnsi="Century Gothic"/>
          <w:b w:val="0"/>
          <w:sz w:val="24"/>
          <w:szCs w:val="24"/>
          <w:lang w:val="es-ES"/>
        </w:rPr>
      </w:pPr>
      <w:r w:rsidRPr="00404DD4">
        <w:rPr>
          <w:rFonts w:ascii="Century Gothic" w:hAnsi="Century Gothic"/>
          <w:b w:val="0"/>
          <w:w w:val="95"/>
          <w:sz w:val="24"/>
          <w:szCs w:val="24"/>
          <w:lang w:val="es-ES"/>
        </w:rPr>
        <w:t xml:space="preserve">Inspiración </w:t>
      </w:r>
      <w:r w:rsidRPr="00E70209">
        <w:rPr>
          <w:rFonts w:ascii="Century Gothic" w:hAnsi="Century Gothic"/>
          <w:b w:val="0"/>
          <w:i/>
          <w:w w:val="95"/>
          <w:sz w:val="24"/>
          <w:szCs w:val="24"/>
          <w:lang w:val="es-ES"/>
        </w:rPr>
        <w:t>Roseau</w:t>
      </w:r>
      <w:r w:rsidRPr="00404DD4">
        <w:rPr>
          <w:rFonts w:ascii="Century Gothic" w:hAnsi="Century Gothic"/>
          <w:b w:val="0"/>
          <w:w w:val="95"/>
          <w:sz w:val="24"/>
          <w:szCs w:val="24"/>
          <w:lang w:val="es-ES"/>
        </w:rPr>
        <w:t xml:space="preserve">. Presentado en la campaña publicitaria 2018, este marco rectangular modificado se destaca por sus icónicas bisagras estilo bambú, inspiradas en el diseño del bolso </w:t>
      </w:r>
      <w:r w:rsidRPr="00404DD4">
        <w:rPr>
          <w:rFonts w:ascii="Century Gothic" w:hAnsi="Century Gothic"/>
          <w:b w:val="0"/>
          <w:i/>
          <w:w w:val="95"/>
          <w:sz w:val="24"/>
          <w:szCs w:val="24"/>
          <w:lang w:val="es-ES"/>
        </w:rPr>
        <w:t>Roseau</w:t>
      </w:r>
      <w:r w:rsidRPr="00404DD4">
        <w:rPr>
          <w:rFonts w:ascii="Century Gothic" w:hAnsi="Century Gothic"/>
          <w:b w:val="0"/>
          <w:w w:val="95"/>
          <w:sz w:val="24"/>
          <w:szCs w:val="24"/>
          <w:lang w:val="es-ES"/>
        </w:rPr>
        <w:t xml:space="preserve">, uno de los símbolos más auténticos y </w:t>
      </w:r>
      <w:r w:rsidRPr="00404DD4">
        <w:rPr>
          <w:rFonts w:ascii="Century Gothic" w:hAnsi="Century Gothic"/>
          <w:b w:val="0"/>
          <w:w w:val="95"/>
          <w:sz w:val="24"/>
          <w:szCs w:val="24"/>
          <w:lang w:val="es-ES"/>
        </w:rPr>
        <w:lastRenderedPageBreak/>
        <w:t xml:space="preserve">reconocibles de Longchamp. El frente del armazón de acetato coincide con las varillas que presentan un acabado con el emblemático caballo de la marca en la sien. Disponible en </w:t>
      </w:r>
      <w:r w:rsidRPr="00404DD4">
        <w:rPr>
          <w:rFonts w:ascii="Century Gothic" w:hAnsi="Century Gothic"/>
          <w:b w:val="0"/>
          <w:i/>
          <w:w w:val="95"/>
          <w:sz w:val="24"/>
          <w:szCs w:val="24"/>
          <w:lang w:val="es-ES"/>
        </w:rPr>
        <w:t xml:space="preserve">Black,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i/>
          <w:w w:val="95"/>
          <w:sz w:val="24"/>
          <w:szCs w:val="24"/>
          <w:lang w:val="es-ES"/>
        </w:rPr>
        <w:t xml:space="preserve">, </w:t>
      </w:r>
      <w:proofErr w:type="spellStart"/>
      <w:r w:rsidRPr="00404DD4">
        <w:rPr>
          <w:rFonts w:ascii="Century Gothic" w:hAnsi="Century Gothic"/>
          <w:b w:val="0"/>
          <w:i/>
          <w:w w:val="95"/>
          <w:sz w:val="24"/>
          <w:szCs w:val="24"/>
          <w:lang w:val="es-ES"/>
        </w:rPr>
        <w:t>Striped</w:t>
      </w:r>
      <w:proofErr w:type="spellEnd"/>
      <w:r w:rsidRPr="00404DD4">
        <w:rPr>
          <w:rFonts w:ascii="Century Gothic" w:hAnsi="Century Gothic"/>
          <w:b w:val="0"/>
          <w:i/>
          <w:w w:val="95"/>
          <w:sz w:val="24"/>
          <w:szCs w:val="24"/>
          <w:lang w:val="es-ES"/>
        </w:rPr>
        <w:t xml:space="preserve"> </w:t>
      </w:r>
      <w:proofErr w:type="spellStart"/>
      <w:r w:rsidRPr="00404DD4">
        <w:rPr>
          <w:rFonts w:ascii="Century Gothic" w:hAnsi="Century Gothic"/>
          <w:b w:val="0"/>
          <w:i/>
          <w:w w:val="95"/>
          <w:sz w:val="24"/>
          <w:szCs w:val="24"/>
          <w:lang w:val="es-ES"/>
        </w:rPr>
        <w:t>Sky</w:t>
      </w:r>
      <w:proofErr w:type="spellEnd"/>
      <w:r w:rsidRPr="00404DD4">
        <w:rPr>
          <w:rFonts w:ascii="Century Gothic" w:hAnsi="Century Gothic"/>
          <w:b w:val="0"/>
          <w:i/>
          <w:w w:val="95"/>
          <w:sz w:val="24"/>
          <w:szCs w:val="24"/>
          <w:lang w:val="es-ES"/>
        </w:rPr>
        <w:t xml:space="preserve"> </w:t>
      </w:r>
      <w:r w:rsidRPr="00404DD4">
        <w:rPr>
          <w:rFonts w:ascii="Century Gothic" w:hAnsi="Century Gothic"/>
          <w:b w:val="0"/>
          <w:w w:val="95"/>
          <w:sz w:val="24"/>
          <w:szCs w:val="24"/>
          <w:lang w:val="es-ES"/>
        </w:rPr>
        <w:t xml:space="preserve">y </w:t>
      </w:r>
      <w:proofErr w:type="spellStart"/>
      <w:r w:rsidRPr="00404DD4">
        <w:rPr>
          <w:rFonts w:ascii="Century Gothic" w:hAnsi="Century Gothic"/>
          <w:b w:val="0"/>
          <w:i/>
          <w:w w:val="95"/>
          <w:sz w:val="24"/>
          <w:szCs w:val="24"/>
          <w:lang w:val="es-ES"/>
        </w:rPr>
        <w:t>Striped</w:t>
      </w:r>
      <w:proofErr w:type="spellEnd"/>
      <w:r w:rsidRPr="00404DD4">
        <w:rPr>
          <w:rFonts w:ascii="Century Gothic" w:hAnsi="Century Gothic"/>
          <w:b w:val="0"/>
          <w:i/>
          <w:w w:val="95"/>
          <w:sz w:val="24"/>
          <w:szCs w:val="24"/>
          <w:lang w:val="es-ES"/>
        </w:rPr>
        <w:t xml:space="preserve"> </w:t>
      </w:r>
      <w:proofErr w:type="spellStart"/>
      <w:r w:rsidRPr="00404DD4">
        <w:rPr>
          <w:rFonts w:ascii="Century Gothic" w:hAnsi="Century Gothic"/>
          <w:b w:val="0"/>
          <w:i/>
          <w:w w:val="95"/>
          <w:sz w:val="24"/>
          <w:szCs w:val="24"/>
          <w:lang w:val="es-ES"/>
        </w:rPr>
        <w:t>Bouquet</w:t>
      </w:r>
      <w:proofErr w:type="spellEnd"/>
      <w:r w:rsidRPr="00404DD4">
        <w:rPr>
          <w:rFonts w:ascii="Century Gothic" w:hAnsi="Century Gothic"/>
          <w:b w:val="0"/>
          <w:i/>
          <w:w w:val="95"/>
          <w:sz w:val="24"/>
          <w:szCs w:val="24"/>
          <w:lang w:val="es-ES"/>
        </w:rPr>
        <w:t>.</w:t>
      </w:r>
    </w:p>
    <w:p w14:paraId="31069520" w14:textId="77777777" w:rsidR="007A6365" w:rsidRPr="00404DD4" w:rsidRDefault="007A6365" w:rsidP="003E0A6D">
      <w:pPr>
        <w:pStyle w:val="BodyText"/>
        <w:spacing w:before="1" w:line="360" w:lineRule="auto"/>
        <w:jc w:val="both"/>
        <w:rPr>
          <w:rFonts w:ascii="Century Gothic" w:hAnsi="Century Gothic"/>
          <w:szCs w:val="24"/>
          <w:lang w:val="es-ES"/>
        </w:rPr>
      </w:pPr>
    </w:p>
    <w:p w14:paraId="6493AA4A" w14:textId="77777777" w:rsidR="007A6365" w:rsidRPr="00404DD4" w:rsidRDefault="007A6365" w:rsidP="003E0A6D">
      <w:pPr>
        <w:pStyle w:val="BodyText"/>
        <w:spacing w:before="6" w:line="360" w:lineRule="auto"/>
        <w:jc w:val="both"/>
        <w:rPr>
          <w:rFonts w:ascii="Century Gothic" w:hAnsi="Century Gothic"/>
          <w:szCs w:val="24"/>
          <w:lang w:val="es-ES"/>
        </w:rPr>
      </w:pPr>
    </w:p>
    <w:p w14:paraId="0FF8C588"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sz w:val="24"/>
          <w:szCs w:val="24"/>
          <w:lang w:val="es-ES"/>
        </w:rPr>
        <w:t>LO2602</w:t>
      </w:r>
    </w:p>
    <w:p w14:paraId="55BEB46B" w14:textId="77777777" w:rsidR="007A6365" w:rsidRPr="00404DD4" w:rsidRDefault="007A6365" w:rsidP="003E0A6D">
      <w:pPr>
        <w:pStyle w:val="Heading1"/>
        <w:spacing w:line="360" w:lineRule="auto"/>
        <w:ind w:left="3468"/>
        <w:rPr>
          <w:rFonts w:ascii="Century Gothic" w:hAnsi="Century Gothic"/>
          <w:b w:val="0"/>
          <w:i/>
          <w:w w:val="95"/>
          <w:sz w:val="24"/>
          <w:szCs w:val="24"/>
          <w:lang w:val="es-ES"/>
        </w:rPr>
      </w:pPr>
      <w:r w:rsidRPr="00404DD4">
        <w:rPr>
          <w:rFonts w:ascii="Century Gothic" w:hAnsi="Century Gothic"/>
          <w:b w:val="0"/>
          <w:noProof/>
          <w:sz w:val="24"/>
          <w:szCs w:val="24"/>
          <w:lang w:val="es-MX" w:eastAsia="es-MX" w:bidi="ar-SA"/>
        </w:rPr>
        <w:drawing>
          <wp:anchor distT="0" distB="0" distL="0" distR="0" simplePos="0" relativeHeight="251661312" behindDoc="0" locked="0" layoutInCell="1" allowOverlap="1" wp14:anchorId="6291B304" wp14:editId="0A8D7A4C">
            <wp:simplePos x="0" y="0"/>
            <wp:positionH relativeFrom="page">
              <wp:posOffset>495300</wp:posOffset>
            </wp:positionH>
            <wp:positionV relativeFrom="paragraph">
              <wp:posOffset>212724</wp:posOffset>
            </wp:positionV>
            <wp:extent cx="2684781" cy="981075"/>
            <wp:effectExtent l="0" t="0" r="1270" b="9525"/>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5" cstate="print"/>
                    <a:stretch>
                      <a:fillRect/>
                    </a:stretch>
                  </pic:blipFill>
                  <pic:spPr>
                    <a:xfrm>
                      <a:off x="0" y="0"/>
                      <a:ext cx="2688089" cy="982284"/>
                    </a:xfrm>
                    <a:prstGeom prst="rect">
                      <a:avLst/>
                    </a:prstGeom>
                  </pic:spPr>
                </pic:pic>
              </a:graphicData>
            </a:graphic>
            <wp14:sizeRelH relativeFrom="margin">
              <wp14:pctWidth>0</wp14:pctWidth>
            </wp14:sizeRelH>
            <wp14:sizeRelV relativeFrom="margin">
              <wp14:pctHeight>0</wp14:pctHeight>
            </wp14:sizeRelV>
          </wp:anchor>
        </w:drawing>
      </w:r>
      <w:r w:rsidRPr="00404DD4">
        <w:rPr>
          <w:rFonts w:ascii="Century Gothic" w:hAnsi="Century Gothic"/>
          <w:b w:val="0"/>
          <w:w w:val="95"/>
          <w:sz w:val="24"/>
          <w:szCs w:val="24"/>
          <w:lang w:val="es-ES"/>
        </w:rPr>
        <w:t xml:space="preserve">Inspiración </w:t>
      </w:r>
      <w:r w:rsidRPr="00E70209">
        <w:rPr>
          <w:rFonts w:ascii="Century Gothic" w:hAnsi="Century Gothic"/>
          <w:b w:val="0"/>
          <w:i/>
          <w:w w:val="95"/>
          <w:sz w:val="24"/>
          <w:szCs w:val="24"/>
          <w:lang w:val="es-ES"/>
        </w:rPr>
        <w:t>Herencia</w:t>
      </w:r>
      <w:r w:rsidRPr="00404DD4">
        <w:rPr>
          <w:rFonts w:ascii="Century Gothic" w:hAnsi="Century Gothic"/>
          <w:b w:val="0"/>
          <w:w w:val="95"/>
          <w:sz w:val="24"/>
          <w:szCs w:val="24"/>
          <w:lang w:val="es-ES"/>
        </w:rPr>
        <w:t xml:space="preserve">. Diseño único en esta colección, con marco redondo actualizado, presenta una combinación opulenta de acetato y metal, mezclando elementos clásicos con un diseño y materiales sofisticados. Frente de acetato con un diseño de nariz con ojal y terminado con metal delgado. Las varillas se envuelven elegantemente en la parte delantera y se completan con puntas de acetato suave. Logo grabado en ambos lados con un discreto motivo de caballo Longchamp colocado en la punta derecha de la sien. Disponible en </w:t>
      </w:r>
      <w:r w:rsidRPr="00404DD4">
        <w:rPr>
          <w:rFonts w:ascii="Century Gothic" w:hAnsi="Century Gothic"/>
          <w:b w:val="0"/>
          <w:i/>
          <w:w w:val="95"/>
          <w:sz w:val="24"/>
          <w:szCs w:val="24"/>
          <w:lang w:val="es-ES"/>
        </w:rPr>
        <w:t>Black.</w:t>
      </w:r>
    </w:p>
    <w:p w14:paraId="101C47B0" w14:textId="77777777" w:rsidR="007A6365" w:rsidRPr="00404DD4" w:rsidRDefault="007A6365" w:rsidP="003E0A6D">
      <w:pPr>
        <w:pStyle w:val="BodyText"/>
        <w:spacing w:before="1" w:line="360" w:lineRule="auto"/>
        <w:jc w:val="both"/>
        <w:rPr>
          <w:rFonts w:ascii="Century Gothic" w:hAnsi="Century Gothic"/>
          <w:szCs w:val="24"/>
          <w:lang w:val="es-ES"/>
        </w:rPr>
      </w:pPr>
    </w:p>
    <w:p w14:paraId="27F6E41C" w14:textId="77777777" w:rsidR="007A6365" w:rsidRPr="00530063" w:rsidRDefault="007A6365" w:rsidP="00530063">
      <w:pPr>
        <w:pStyle w:val="Heading1"/>
        <w:spacing w:line="360" w:lineRule="auto"/>
        <w:jc w:val="left"/>
        <w:rPr>
          <w:rFonts w:ascii="Century Gothic" w:hAnsi="Century Gothic"/>
          <w:sz w:val="24"/>
          <w:szCs w:val="24"/>
          <w:lang w:val="es-ES"/>
        </w:rPr>
      </w:pPr>
      <w:r w:rsidRPr="00530063">
        <w:rPr>
          <w:rFonts w:ascii="Century Gothic" w:hAnsi="Century Gothic"/>
          <w:noProof/>
          <w:w w:val="95"/>
          <w:sz w:val="24"/>
          <w:szCs w:val="24"/>
          <w:lang w:val="es-MX" w:eastAsia="es-MX" w:bidi="ar-SA"/>
        </w:rPr>
        <w:lastRenderedPageBreak/>
        <w:drawing>
          <wp:anchor distT="0" distB="0" distL="114300" distR="114300" simplePos="0" relativeHeight="251664384" behindDoc="0" locked="0" layoutInCell="1" allowOverlap="1" wp14:anchorId="709960EA" wp14:editId="4727F0C3">
            <wp:simplePos x="0" y="0"/>
            <wp:positionH relativeFrom="column">
              <wp:posOffset>-795020</wp:posOffset>
            </wp:positionH>
            <wp:positionV relativeFrom="paragraph">
              <wp:posOffset>175260</wp:posOffset>
            </wp:positionV>
            <wp:extent cx="2808605" cy="1573530"/>
            <wp:effectExtent l="0" t="0" r="0" b="0"/>
            <wp:wrapSquare wrapText="bothSides"/>
            <wp:docPr id="10" name="Picture 10" descr="E:\PressKit_Longchamp\ColecciónÓptica\LO2102\352685217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ssKit_Longchamp\ColecciónÓptica\LO2102\3526852172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60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63">
        <w:rPr>
          <w:rFonts w:ascii="Century Gothic" w:hAnsi="Century Gothic"/>
          <w:sz w:val="24"/>
          <w:szCs w:val="24"/>
          <w:lang w:val="es-ES"/>
        </w:rPr>
        <w:t>LO2102</w:t>
      </w:r>
    </w:p>
    <w:p w14:paraId="4599D05A" w14:textId="77777777" w:rsidR="007A6365" w:rsidRPr="00404DD4" w:rsidRDefault="007A6365" w:rsidP="003E0A6D">
      <w:pPr>
        <w:pStyle w:val="Heading1"/>
        <w:spacing w:line="360" w:lineRule="auto"/>
        <w:ind w:left="3468"/>
        <w:rPr>
          <w:rFonts w:ascii="Century Gothic" w:hAnsi="Century Gothic"/>
          <w:b w:val="0"/>
          <w:w w:val="95"/>
          <w:sz w:val="24"/>
          <w:szCs w:val="24"/>
          <w:lang w:val="es-ES"/>
        </w:rPr>
      </w:pPr>
      <w:r w:rsidRPr="00404DD4">
        <w:rPr>
          <w:rFonts w:ascii="Century Gothic" w:hAnsi="Century Gothic"/>
          <w:b w:val="0"/>
          <w:w w:val="95"/>
          <w:sz w:val="24"/>
          <w:szCs w:val="24"/>
          <w:lang w:val="es-ES"/>
        </w:rPr>
        <w:t xml:space="preserve">Inspiración </w:t>
      </w:r>
      <w:r w:rsidRPr="00431AF0">
        <w:rPr>
          <w:rFonts w:ascii="Century Gothic" w:hAnsi="Century Gothic"/>
          <w:b w:val="0"/>
          <w:i/>
          <w:w w:val="95"/>
          <w:sz w:val="24"/>
          <w:szCs w:val="24"/>
          <w:lang w:val="es-ES"/>
        </w:rPr>
        <w:t>Herencia</w:t>
      </w:r>
      <w:r w:rsidRPr="00404DD4">
        <w:rPr>
          <w:rFonts w:ascii="Century Gothic" w:hAnsi="Century Gothic"/>
          <w:b w:val="0"/>
          <w:w w:val="95"/>
          <w:sz w:val="24"/>
          <w:szCs w:val="24"/>
          <w:lang w:val="es-ES"/>
        </w:rPr>
        <w:t xml:space="preserve">. Este armazón de metal delgado y liviano se actualiza con ricos acentos de color de esmalte en la parte superior del frente del armazón, así como en las cómodas puntas de acetato. Un puente de metal reluciente y un diseño de bisagra agregan un toque elegante, mientras que las almohadillas de nariz permiten un ajuste individualizado. Este marco está elegantemente terminado con el icónico logo de la marca en ambas varillas y un discreto caballo Longchamp en la punta derecha de la sien. Disponible en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i/>
          <w:w w:val="95"/>
          <w:sz w:val="24"/>
          <w:szCs w:val="24"/>
          <w:lang w:val="es-ES"/>
        </w:rPr>
        <w:t>.</w:t>
      </w:r>
    </w:p>
    <w:p w14:paraId="38DADFCB" w14:textId="16E85B57" w:rsidR="007A6365" w:rsidRDefault="007A6365" w:rsidP="003E0A6D">
      <w:pPr>
        <w:pStyle w:val="BodyText"/>
        <w:spacing w:before="2" w:line="360" w:lineRule="auto"/>
        <w:jc w:val="both"/>
        <w:rPr>
          <w:rFonts w:ascii="Century Gothic" w:hAnsi="Century Gothic"/>
          <w:szCs w:val="24"/>
          <w:lang w:val="es-ES"/>
        </w:rPr>
      </w:pPr>
    </w:p>
    <w:p w14:paraId="6B04C9D5" w14:textId="31BFD72F" w:rsidR="00530063" w:rsidRDefault="00530063" w:rsidP="003E0A6D">
      <w:pPr>
        <w:pStyle w:val="BodyText"/>
        <w:spacing w:before="2" w:line="360" w:lineRule="auto"/>
        <w:jc w:val="both"/>
        <w:rPr>
          <w:rFonts w:ascii="Century Gothic" w:hAnsi="Century Gothic"/>
          <w:szCs w:val="24"/>
          <w:lang w:val="es-ES"/>
        </w:rPr>
      </w:pPr>
    </w:p>
    <w:p w14:paraId="27AEE1A5" w14:textId="77777777" w:rsidR="00530063" w:rsidRPr="00404DD4" w:rsidRDefault="00530063" w:rsidP="003E0A6D">
      <w:pPr>
        <w:pStyle w:val="BodyText"/>
        <w:spacing w:before="2" w:line="360" w:lineRule="auto"/>
        <w:jc w:val="both"/>
        <w:rPr>
          <w:rFonts w:ascii="Century Gothic" w:hAnsi="Century Gothic"/>
          <w:szCs w:val="24"/>
          <w:lang w:val="es-ES"/>
        </w:rPr>
      </w:pPr>
    </w:p>
    <w:p w14:paraId="3FC83315" w14:textId="77777777" w:rsidR="007A6365" w:rsidRPr="00530063" w:rsidRDefault="007A6365" w:rsidP="003E0A6D">
      <w:pPr>
        <w:pStyle w:val="Heading1"/>
        <w:spacing w:line="360" w:lineRule="auto"/>
        <w:ind w:left="2748" w:firstLine="720"/>
        <w:rPr>
          <w:rFonts w:ascii="Century Gothic" w:hAnsi="Century Gothic"/>
          <w:sz w:val="24"/>
          <w:szCs w:val="24"/>
          <w:lang w:val="es-ES"/>
        </w:rPr>
      </w:pPr>
      <w:r w:rsidRPr="00530063">
        <w:rPr>
          <w:rFonts w:ascii="Century Gothic" w:hAnsi="Century Gothic"/>
          <w:noProof/>
          <w:sz w:val="24"/>
          <w:szCs w:val="24"/>
          <w:lang w:val="es-MX" w:eastAsia="es-MX" w:bidi="ar-SA"/>
        </w:rPr>
        <w:drawing>
          <wp:anchor distT="0" distB="0" distL="0" distR="0" simplePos="0" relativeHeight="251662336" behindDoc="0" locked="0" layoutInCell="1" allowOverlap="1" wp14:anchorId="624C3723" wp14:editId="20EC32CD">
            <wp:simplePos x="0" y="0"/>
            <wp:positionH relativeFrom="page">
              <wp:posOffset>476250</wp:posOffset>
            </wp:positionH>
            <wp:positionV relativeFrom="paragraph">
              <wp:posOffset>132715</wp:posOffset>
            </wp:positionV>
            <wp:extent cx="2597869" cy="102870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7" cstate="print"/>
                    <a:stretch>
                      <a:fillRect/>
                    </a:stretch>
                  </pic:blipFill>
                  <pic:spPr>
                    <a:xfrm>
                      <a:off x="0" y="0"/>
                      <a:ext cx="2606332" cy="1032051"/>
                    </a:xfrm>
                    <a:prstGeom prst="rect">
                      <a:avLst/>
                    </a:prstGeom>
                  </pic:spPr>
                </pic:pic>
              </a:graphicData>
            </a:graphic>
            <wp14:sizeRelH relativeFrom="margin">
              <wp14:pctWidth>0</wp14:pctWidth>
            </wp14:sizeRelH>
            <wp14:sizeRelV relativeFrom="margin">
              <wp14:pctHeight>0</wp14:pctHeight>
            </wp14:sizeRelV>
          </wp:anchor>
        </w:drawing>
      </w:r>
      <w:r w:rsidRPr="00530063">
        <w:rPr>
          <w:rFonts w:ascii="Century Gothic" w:hAnsi="Century Gothic"/>
          <w:sz w:val="24"/>
          <w:szCs w:val="24"/>
          <w:lang w:val="es-ES"/>
        </w:rPr>
        <w:t>LO2605</w:t>
      </w:r>
    </w:p>
    <w:p w14:paraId="7E5C7947" w14:textId="77777777" w:rsidR="007A6365" w:rsidRPr="00404DD4" w:rsidRDefault="007A6365" w:rsidP="003E0A6D">
      <w:pPr>
        <w:pStyle w:val="Heading1"/>
        <w:spacing w:line="360" w:lineRule="auto"/>
        <w:ind w:left="3468"/>
        <w:rPr>
          <w:rFonts w:ascii="Century Gothic" w:hAnsi="Century Gothic"/>
          <w:b w:val="0"/>
          <w:w w:val="95"/>
          <w:sz w:val="24"/>
          <w:szCs w:val="24"/>
          <w:lang w:val="es-ES"/>
        </w:rPr>
      </w:pPr>
      <w:r w:rsidRPr="00404DD4">
        <w:rPr>
          <w:rFonts w:ascii="Century Gothic" w:hAnsi="Century Gothic"/>
          <w:b w:val="0"/>
          <w:w w:val="95"/>
          <w:sz w:val="24"/>
          <w:szCs w:val="24"/>
          <w:lang w:val="es-ES"/>
        </w:rPr>
        <w:t xml:space="preserve">Inspiración </w:t>
      </w:r>
      <w:r w:rsidRPr="00431AF0">
        <w:rPr>
          <w:rFonts w:ascii="Century Gothic" w:hAnsi="Century Gothic"/>
          <w:b w:val="0"/>
          <w:i/>
          <w:w w:val="95"/>
          <w:sz w:val="24"/>
          <w:szCs w:val="24"/>
          <w:lang w:val="es-ES"/>
        </w:rPr>
        <w:t>Herencia</w:t>
      </w:r>
      <w:r w:rsidRPr="00404DD4">
        <w:rPr>
          <w:rFonts w:ascii="Century Gothic" w:hAnsi="Century Gothic"/>
          <w:b w:val="0"/>
          <w:w w:val="95"/>
          <w:sz w:val="24"/>
          <w:szCs w:val="24"/>
          <w:lang w:val="es-ES"/>
        </w:rPr>
        <w:t xml:space="preserve">. Esta sofisticada silueta estilo “taza de té” presenta un frente de acetato combinado con varillas de titanio, fáciles de doblar, donde las tonalidades se conjugan para dar paso a una propuesta elegante. Este diseño limpio y ordenado presenta el emblemático logotipo de Longchamp grabado en ambas sienes para un acabado exclusivo. Disponible en </w:t>
      </w:r>
      <w:r w:rsidRPr="00404DD4">
        <w:rPr>
          <w:rFonts w:ascii="Century Gothic" w:hAnsi="Century Gothic"/>
          <w:b w:val="0"/>
          <w:i/>
          <w:w w:val="95"/>
          <w:sz w:val="24"/>
          <w:szCs w:val="24"/>
          <w:lang w:val="es-ES"/>
        </w:rPr>
        <w:t xml:space="preserve">Black, </w:t>
      </w:r>
      <w:proofErr w:type="spellStart"/>
      <w:r w:rsidRPr="00404DD4">
        <w:rPr>
          <w:rFonts w:ascii="Century Gothic" w:hAnsi="Century Gothic"/>
          <w:b w:val="0"/>
          <w:i/>
          <w:w w:val="95"/>
          <w:sz w:val="24"/>
          <w:szCs w:val="24"/>
          <w:lang w:val="es-ES"/>
        </w:rPr>
        <w:t>Havana</w:t>
      </w:r>
      <w:proofErr w:type="spellEnd"/>
      <w:r w:rsidRPr="00404DD4">
        <w:rPr>
          <w:rFonts w:ascii="Century Gothic" w:hAnsi="Century Gothic"/>
          <w:b w:val="0"/>
          <w:w w:val="95"/>
          <w:sz w:val="24"/>
          <w:szCs w:val="24"/>
          <w:lang w:val="es-ES"/>
        </w:rPr>
        <w:t xml:space="preserve">, </w:t>
      </w:r>
      <w:r w:rsidRPr="00404DD4">
        <w:rPr>
          <w:rFonts w:ascii="Century Gothic" w:hAnsi="Century Gothic"/>
          <w:b w:val="0"/>
          <w:i/>
          <w:w w:val="95"/>
          <w:sz w:val="24"/>
          <w:szCs w:val="24"/>
          <w:lang w:val="es-ES"/>
        </w:rPr>
        <w:t>Blue</w:t>
      </w:r>
      <w:r w:rsidRPr="00404DD4">
        <w:rPr>
          <w:rFonts w:ascii="Century Gothic" w:hAnsi="Century Gothic"/>
          <w:b w:val="0"/>
          <w:w w:val="95"/>
          <w:sz w:val="24"/>
          <w:szCs w:val="24"/>
          <w:lang w:val="es-ES"/>
        </w:rPr>
        <w:t xml:space="preserve"> </w:t>
      </w:r>
      <w:r w:rsidRPr="00404DD4">
        <w:rPr>
          <w:rFonts w:ascii="Century Gothic" w:hAnsi="Century Gothic"/>
          <w:b w:val="0"/>
          <w:i/>
          <w:w w:val="95"/>
          <w:sz w:val="24"/>
          <w:szCs w:val="24"/>
          <w:lang w:val="es-ES"/>
        </w:rPr>
        <w:t>Tortoise</w:t>
      </w:r>
      <w:r w:rsidRPr="00404DD4">
        <w:rPr>
          <w:rFonts w:ascii="Century Gothic" w:hAnsi="Century Gothic"/>
          <w:b w:val="0"/>
          <w:w w:val="95"/>
          <w:sz w:val="24"/>
          <w:szCs w:val="24"/>
          <w:lang w:val="es-ES"/>
        </w:rPr>
        <w:t xml:space="preserve"> y </w:t>
      </w:r>
      <w:r w:rsidRPr="00404DD4">
        <w:rPr>
          <w:rFonts w:ascii="Century Gothic" w:hAnsi="Century Gothic"/>
          <w:b w:val="0"/>
          <w:i/>
          <w:w w:val="95"/>
          <w:sz w:val="24"/>
          <w:szCs w:val="24"/>
          <w:lang w:val="es-ES"/>
        </w:rPr>
        <w:t>Pink Tortoise</w:t>
      </w:r>
      <w:r w:rsidRPr="00404DD4">
        <w:rPr>
          <w:rFonts w:ascii="Century Gothic" w:hAnsi="Century Gothic"/>
          <w:b w:val="0"/>
          <w:w w:val="95"/>
          <w:sz w:val="24"/>
          <w:szCs w:val="24"/>
          <w:lang w:val="es-ES"/>
        </w:rPr>
        <w:t>.</w:t>
      </w:r>
    </w:p>
    <w:p w14:paraId="3F8871F3" w14:textId="28025045" w:rsidR="00266834" w:rsidRPr="00266834" w:rsidRDefault="00266834" w:rsidP="00F372A5">
      <w:pPr>
        <w:spacing w:line="360" w:lineRule="auto"/>
        <w:jc w:val="both"/>
        <w:rPr>
          <w:rStyle w:val="Ninguno"/>
          <w:rFonts w:ascii="Century Gothic" w:hAnsi="Century Gothic"/>
          <w:i/>
          <w:iCs/>
          <w:color w:val="000000" w:themeColor="text1"/>
          <w:lang w:eastAsia="it-IT"/>
        </w:rPr>
      </w:pPr>
    </w:p>
    <w:p w14:paraId="4563D63C" w14:textId="2FA6B54C" w:rsidR="00065ECD" w:rsidRPr="00065ECD" w:rsidRDefault="00065ECD" w:rsidP="00A33DA7">
      <w:pPr>
        <w:pStyle w:val="NormalWeb"/>
        <w:spacing w:before="0" w:beforeAutospacing="0" w:after="0" w:afterAutospacing="0" w:line="360" w:lineRule="auto"/>
        <w:jc w:val="both"/>
        <w:rPr>
          <w:rFonts w:ascii="Century Gothic" w:hAnsi="Century Gothic"/>
          <w:sz w:val="22"/>
          <w:szCs w:val="20"/>
          <w:lang w:val="es-MX"/>
        </w:rPr>
      </w:pPr>
      <w:r w:rsidRPr="00065ECD">
        <w:rPr>
          <w:rFonts w:ascii="Century Gothic" w:hAnsi="Century Gothic"/>
          <w:sz w:val="22"/>
          <w:szCs w:val="20"/>
          <w:lang w:val="es-MX"/>
        </w:rPr>
        <w:lastRenderedPageBreak/>
        <w:t>A partir de este mes</w:t>
      </w:r>
      <w:r>
        <w:rPr>
          <w:rFonts w:ascii="Century Gothic" w:hAnsi="Century Gothic"/>
          <w:sz w:val="22"/>
          <w:szCs w:val="20"/>
          <w:lang w:val="es-MX"/>
        </w:rPr>
        <w:t>, los cliente</w:t>
      </w:r>
      <w:r w:rsidR="00404DD4">
        <w:rPr>
          <w:rFonts w:ascii="Century Gothic" w:hAnsi="Century Gothic"/>
          <w:sz w:val="22"/>
          <w:szCs w:val="20"/>
          <w:lang w:val="es-MX"/>
        </w:rPr>
        <w:t xml:space="preserve">s podrán conocer la nueva colección de gafa de </w:t>
      </w:r>
      <w:r w:rsidR="00404DD4" w:rsidRPr="00404DD4">
        <w:rPr>
          <w:rFonts w:ascii="Century Gothic" w:hAnsi="Century Gothic"/>
          <w:i/>
          <w:sz w:val="22"/>
          <w:szCs w:val="20"/>
          <w:lang w:val="es-MX"/>
        </w:rPr>
        <w:t>Longchamp</w:t>
      </w:r>
      <w:r w:rsidR="00266834">
        <w:rPr>
          <w:rFonts w:ascii="Century Gothic" w:hAnsi="Century Gothic"/>
          <w:sz w:val="22"/>
          <w:szCs w:val="20"/>
          <w:lang w:val="es-MX"/>
        </w:rPr>
        <w:t xml:space="preserve"> dentro de</w:t>
      </w:r>
      <w:r>
        <w:rPr>
          <w:rFonts w:ascii="Century Gothic" w:hAnsi="Century Gothic"/>
          <w:sz w:val="22"/>
          <w:szCs w:val="20"/>
          <w:lang w:val="es-MX"/>
        </w:rPr>
        <w:t xml:space="preserve"> </w:t>
      </w:r>
      <w:r>
        <w:rPr>
          <w:rFonts w:ascii="Century Gothic" w:hAnsi="Century Gothic"/>
          <w:i/>
          <w:sz w:val="22"/>
          <w:szCs w:val="20"/>
          <w:lang w:val="es-MX"/>
        </w:rPr>
        <w:t xml:space="preserve"> Liverpool. </w:t>
      </w:r>
      <w:r w:rsidR="0048020F">
        <w:rPr>
          <w:rFonts w:ascii="Century Gothic" w:hAnsi="Century Gothic"/>
          <w:sz w:val="22"/>
          <w:szCs w:val="20"/>
          <w:lang w:val="es-MX"/>
        </w:rPr>
        <w:t>Con este lanz</w:t>
      </w:r>
      <w:r w:rsidR="00266834">
        <w:rPr>
          <w:rFonts w:ascii="Century Gothic" w:hAnsi="Century Gothic"/>
          <w:sz w:val="22"/>
          <w:szCs w:val="20"/>
          <w:lang w:val="es-MX"/>
        </w:rPr>
        <w:t>a</w:t>
      </w:r>
      <w:r w:rsidR="0048020F">
        <w:rPr>
          <w:rFonts w:ascii="Century Gothic" w:hAnsi="Century Gothic"/>
          <w:sz w:val="22"/>
          <w:szCs w:val="20"/>
          <w:lang w:val="es-MX"/>
        </w:rPr>
        <w:t>m</w:t>
      </w:r>
      <w:r w:rsidR="00266834">
        <w:rPr>
          <w:rFonts w:ascii="Century Gothic" w:hAnsi="Century Gothic"/>
          <w:sz w:val="22"/>
          <w:szCs w:val="20"/>
          <w:lang w:val="es-MX"/>
        </w:rPr>
        <w:t xml:space="preserve">iento, </w:t>
      </w:r>
      <w:r>
        <w:rPr>
          <w:rFonts w:ascii="Century Gothic" w:hAnsi="Century Gothic"/>
          <w:sz w:val="22"/>
          <w:szCs w:val="20"/>
          <w:lang w:val="es-MX"/>
        </w:rPr>
        <w:t>la tienda departamental</w:t>
      </w:r>
      <w:r w:rsidRPr="00065ECD">
        <w:rPr>
          <w:rFonts w:ascii="Century Gothic" w:hAnsi="Century Gothic"/>
          <w:i/>
          <w:sz w:val="22"/>
          <w:szCs w:val="20"/>
          <w:lang w:val="es-MX"/>
        </w:rPr>
        <w:t xml:space="preserve"> </w:t>
      </w:r>
      <w:r w:rsidRPr="00065ECD">
        <w:rPr>
          <w:rFonts w:ascii="Century Gothic" w:hAnsi="Century Gothic"/>
          <w:sz w:val="22"/>
          <w:szCs w:val="20"/>
          <w:lang w:val="es-MX"/>
        </w:rPr>
        <w:t>mantiene su compromiso de renovar, innovar y adaptarse a la</w:t>
      </w:r>
      <w:r>
        <w:rPr>
          <w:rFonts w:ascii="Century Gothic" w:hAnsi="Century Gothic"/>
          <w:sz w:val="22"/>
          <w:szCs w:val="20"/>
          <w:lang w:val="es-MX"/>
        </w:rPr>
        <w:t>s necesidades de sus clientes.</w:t>
      </w:r>
    </w:p>
    <w:p w14:paraId="05C90846" w14:textId="77777777" w:rsidR="00065ECD" w:rsidRDefault="00065ECD" w:rsidP="004756CB">
      <w:pPr>
        <w:pBdr>
          <w:bottom w:val="single" w:sz="12" w:space="1" w:color="auto"/>
        </w:pBdr>
        <w:spacing w:after="120" w:line="360" w:lineRule="auto"/>
        <w:jc w:val="both"/>
        <w:rPr>
          <w:rFonts w:ascii="Century Gothic" w:hAnsi="Century Gothic"/>
          <w:lang w:val="es-MX"/>
        </w:rPr>
      </w:pPr>
    </w:p>
    <w:p w14:paraId="66840DF1" w14:textId="77777777" w:rsidR="00955404" w:rsidRDefault="00955404" w:rsidP="00E51C5D">
      <w:pPr>
        <w:pStyle w:val="NormalWeb"/>
        <w:jc w:val="both"/>
        <w:rPr>
          <w:rFonts w:ascii="Century Gothic" w:hAnsi="Century Gothic"/>
          <w:b/>
          <w:sz w:val="18"/>
          <w:szCs w:val="18"/>
          <w:lang w:val="es-MX"/>
        </w:rPr>
      </w:pPr>
    </w:p>
    <w:p w14:paraId="32EBAE78" w14:textId="3ECA008E" w:rsidR="00E51C5D" w:rsidRPr="00C57710" w:rsidRDefault="00E51C5D" w:rsidP="00E51C5D">
      <w:pPr>
        <w:pStyle w:val="NormalWeb"/>
        <w:jc w:val="both"/>
        <w:rPr>
          <w:rFonts w:ascii="Century Gothic" w:hAnsi="Century Gothic"/>
          <w:b/>
          <w:sz w:val="18"/>
          <w:szCs w:val="18"/>
          <w:lang w:val="es-MX"/>
        </w:rPr>
      </w:pPr>
      <w:r w:rsidRPr="00C57710">
        <w:rPr>
          <w:rFonts w:ascii="Century Gothic" w:hAnsi="Century Gothic"/>
          <w:b/>
          <w:sz w:val="18"/>
          <w:szCs w:val="18"/>
          <w:lang w:val="es-MX"/>
        </w:rPr>
        <w:t>Acerca de Liverpool</w:t>
      </w:r>
      <w:r w:rsidR="009D087B" w:rsidRPr="00C57710">
        <w:rPr>
          <w:rFonts w:ascii="Century Gothic" w:hAnsi="Century Gothic"/>
          <w:b/>
          <w:sz w:val="18"/>
          <w:szCs w:val="18"/>
          <w:lang w:val="es-MX"/>
        </w:rPr>
        <w:t xml:space="preserve"> : </w:t>
      </w:r>
      <w:r w:rsidRPr="00C57710">
        <w:rPr>
          <w:rFonts w:ascii="Century Gothic" w:hAnsi="Century Gothic"/>
          <w:sz w:val="18"/>
          <w:szCs w:val="18"/>
          <w:lang w:val="es-MX"/>
        </w:rPr>
        <w:t>Grupo Liverpool, líder en tiendas departamentales, con presencia en toda la República Mexicana y más de 63 m</w:t>
      </w:r>
      <w:r w:rsidR="009B70B6" w:rsidRPr="00C57710">
        <w:rPr>
          <w:rFonts w:ascii="Century Gothic" w:hAnsi="Century Gothic"/>
          <w:sz w:val="18"/>
          <w:szCs w:val="18"/>
          <w:lang w:val="es-MX"/>
        </w:rPr>
        <w:t xml:space="preserve">il empleados a través de sus 129 </w:t>
      </w:r>
      <w:r w:rsidRPr="00C57710">
        <w:rPr>
          <w:rFonts w:ascii="Century Gothic" w:hAnsi="Century Gothic"/>
          <w:sz w:val="18"/>
          <w:szCs w:val="18"/>
          <w:lang w:val="es-MX"/>
        </w:rPr>
        <w:t>almacenes, 24 centros comerciales en 15 estados,  incluyendo Fábricas de Francia, y boutiques.</w:t>
      </w:r>
      <w:r w:rsidR="009B70B6" w:rsidRPr="00C57710">
        <w:rPr>
          <w:rFonts w:ascii="Century Gothic" w:hAnsi="Century Gothic"/>
          <w:sz w:val="18"/>
          <w:szCs w:val="18"/>
          <w:lang w:val="es-MX"/>
        </w:rPr>
        <w:t xml:space="preserve"> Durante 170</w:t>
      </w:r>
      <w:r w:rsidRPr="00C57710">
        <w:rPr>
          <w:rFonts w:ascii="Century Gothic" w:hAnsi="Century Gothic"/>
          <w:sz w:val="18"/>
          <w:szCs w:val="18"/>
          <w:lang w:val="es-MX"/>
        </w:rPr>
        <w:t xml:space="preserve"> años, Liverpool ha ofrecido la mayor cantidad de productos y servicios integrados de calidad; desde lo último en la moda para la familia hasta asesoría en decoración de interiores, incluyendo alimentos y bebidas, hogar, tecnología y con el reconocido programa en mesa de regalos. Liverpool se mantiene en los primeros lugares por el Instituto Great Place to Work como la mejor empresa de más de 5,000 empleados para trabajar en México. Su compromiso es operar con la mayor eficiencia, innovación, prestigio y servicio. </w:t>
      </w:r>
    </w:p>
    <w:p w14:paraId="16910464" w14:textId="77777777" w:rsidR="00E51C5D" w:rsidRPr="00C57710" w:rsidRDefault="00E51C5D" w:rsidP="00E51C5D">
      <w:pPr>
        <w:spacing w:before="100" w:beforeAutospacing="1"/>
        <w:contextualSpacing/>
        <w:jc w:val="both"/>
        <w:rPr>
          <w:rFonts w:ascii="Century Gothic" w:hAnsi="Century Gothic"/>
          <w:noProof/>
          <w:sz w:val="18"/>
          <w:szCs w:val="18"/>
        </w:rPr>
      </w:pPr>
      <w:r w:rsidRPr="00C57710">
        <w:rPr>
          <w:rFonts w:ascii="Century Gothic" w:hAnsi="Century Gothic"/>
          <w:noProof/>
          <w:sz w:val="18"/>
          <w:szCs w:val="18"/>
        </w:rPr>
        <w:t>Sigue a Liverpool en sus redes sociales.</w:t>
      </w:r>
    </w:p>
    <w:p w14:paraId="54623F27" w14:textId="77777777" w:rsidR="00E51C5D" w:rsidRPr="00C57710" w:rsidRDefault="00D6793C" w:rsidP="00E51C5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8"/>
          <w:szCs w:val="18"/>
          <w:lang w:val="en-US"/>
        </w:rPr>
      </w:pPr>
      <w:hyperlink r:id="rId18" w:tgtFrame="_blank" w:history="1">
        <w:r w:rsidR="00E51C5D" w:rsidRPr="00C57710">
          <w:rPr>
            <w:rStyle w:val="Hyperlink"/>
            <w:rFonts w:ascii="Century Gothic" w:hAnsi="Century Gothic"/>
            <w:noProof/>
            <w:color w:val="auto"/>
            <w:sz w:val="18"/>
            <w:szCs w:val="18"/>
            <w:lang w:val="en-US"/>
          </w:rPr>
          <w:t>Liverpool.com.mx</w:t>
        </w:r>
      </w:hyperlink>
      <w:r w:rsidR="00E51C5D" w:rsidRPr="00C57710">
        <w:rPr>
          <w:rFonts w:ascii="Century Gothic" w:hAnsi="Century Gothic"/>
          <w:noProof/>
          <w:sz w:val="18"/>
          <w:szCs w:val="18"/>
          <w:lang w:val="en-US"/>
        </w:rPr>
        <w:t> </w:t>
      </w:r>
    </w:p>
    <w:p w14:paraId="581D984D" w14:textId="77777777" w:rsidR="00E51C5D" w:rsidRPr="00C57710" w:rsidRDefault="00E51C5D" w:rsidP="00E51C5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8"/>
          <w:szCs w:val="18"/>
          <w:lang w:val="en-US"/>
        </w:rPr>
      </w:pPr>
      <w:r w:rsidRPr="00C57710">
        <w:rPr>
          <w:rFonts w:ascii="Century Gothic" w:hAnsi="Century Gothic"/>
          <w:noProof/>
          <w:sz w:val="18"/>
          <w:szCs w:val="18"/>
          <w:lang w:val="en-US"/>
        </w:rPr>
        <w:t xml:space="preserve">Facebook: Liverpool </w:t>
      </w:r>
    </w:p>
    <w:p w14:paraId="0268B9B6" w14:textId="77777777" w:rsidR="00E51C5D" w:rsidRPr="00C57710" w:rsidRDefault="00E51C5D" w:rsidP="00E51C5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8"/>
          <w:szCs w:val="18"/>
          <w:lang w:val="en-US"/>
        </w:rPr>
      </w:pPr>
      <w:r w:rsidRPr="00C57710">
        <w:rPr>
          <w:rFonts w:ascii="Century Gothic" w:hAnsi="Century Gothic"/>
          <w:noProof/>
          <w:sz w:val="18"/>
          <w:szCs w:val="18"/>
          <w:lang w:val="en-US"/>
        </w:rPr>
        <w:t>Twitter: @liverpoolmexico</w:t>
      </w:r>
    </w:p>
    <w:p w14:paraId="06A938A3" w14:textId="77777777" w:rsidR="00E51C5D" w:rsidRPr="00C57710" w:rsidRDefault="00E51C5D" w:rsidP="00E51C5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8"/>
          <w:szCs w:val="18"/>
          <w:lang w:val="en-US"/>
        </w:rPr>
      </w:pPr>
      <w:r w:rsidRPr="00C57710">
        <w:rPr>
          <w:rFonts w:ascii="Century Gothic" w:hAnsi="Century Gothic"/>
          <w:noProof/>
          <w:sz w:val="18"/>
          <w:szCs w:val="18"/>
          <w:lang w:val="en-US"/>
        </w:rPr>
        <w:t>Instagram: @liverpool_mexico</w:t>
      </w:r>
    </w:p>
    <w:p w14:paraId="14D68968" w14:textId="6C41C4C1" w:rsidR="009D087B" w:rsidRPr="00C57710" w:rsidRDefault="00E04413" w:rsidP="009D087B">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8"/>
          <w:szCs w:val="18"/>
          <w:lang w:val="en-US"/>
        </w:rPr>
      </w:pPr>
      <w:r w:rsidRPr="00C57710">
        <w:rPr>
          <w:rFonts w:ascii="Century Gothic" w:hAnsi="Century Gothic"/>
          <w:noProof/>
          <w:sz w:val="18"/>
          <w:szCs w:val="18"/>
          <w:lang w:val="en-US"/>
        </w:rPr>
        <w:t>Snapchat: liverpoolmexico</w:t>
      </w:r>
    </w:p>
    <w:p w14:paraId="3A67F20A" w14:textId="77777777" w:rsidR="000420E4" w:rsidRPr="00C57710" w:rsidRDefault="000420E4" w:rsidP="004756CB">
      <w:pPr>
        <w:rPr>
          <w:rFonts w:ascii="Century Gothic" w:hAnsi="Century Gothic"/>
          <w:sz w:val="18"/>
          <w:szCs w:val="18"/>
          <w:lang w:val="es-MX"/>
        </w:rPr>
      </w:pPr>
    </w:p>
    <w:p w14:paraId="3B36BDF8" w14:textId="70D09448" w:rsidR="00955404" w:rsidRDefault="00955404" w:rsidP="00103567">
      <w:pPr>
        <w:spacing w:before="100" w:beforeAutospacing="1"/>
        <w:contextualSpacing/>
        <w:jc w:val="both"/>
        <w:rPr>
          <w:rFonts w:ascii="Century Gothic" w:eastAsia="Times New Roman" w:hAnsi="Century Gothic"/>
          <w:noProof/>
          <w:sz w:val="14"/>
          <w:szCs w:val="18"/>
          <w:lang w:val="es-MX" w:eastAsia="en-US"/>
        </w:rPr>
      </w:pPr>
    </w:p>
    <w:p w14:paraId="0CD581C6" w14:textId="7B1339ED" w:rsidR="00A346EA" w:rsidRDefault="00A346EA" w:rsidP="00103567">
      <w:pPr>
        <w:spacing w:before="100" w:beforeAutospacing="1"/>
        <w:contextualSpacing/>
        <w:jc w:val="both"/>
        <w:rPr>
          <w:rFonts w:ascii="Century Gothic" w:eastAsia="Times New Roman" w:hAnsi="Century Gothic"/>
          <w:b/>
          <w:noProof/>
          <w:sz w:val="18"/>
          <w:szCs w:val="18"/>
          <w:lang w:val="es-MX" w:eastAsia="en-US"/>
        </w:rPr>
      </w:pPr>
      <w:r w:rsidRPr="00A346EA">
        <w:rPr>
          <w:rFonts w:ascii="Century Gothic" w:eastAsia="Times New Roman" w:hAnsi="Century Gothic"/>
          <w:b/>
          <w:noProof/>
          <w:sz w:val="18"/>
          <w:szCs w:val="18"/>
          <w:lang w:val="es-MX" w:eastAsia="en-US"/>
        </w:rPr>
        <w:t>Acerca de Longchamp</w:t>
      </w:r>
    </w:p>
    <w:p w14:paraId="2BA221C6" w14:textId="05F67955" w:rsidR="00530063" w:rsidRDefault="00530063" w:rsidP="00103567">
      <w:pPr>
        <w:spacing w:before="100" w:beforeAutospacing="1"/>
        <w:contextualSpacing/>
        <w:jc w:val="both"/>
        <w:rPr>
          <w:rFonts w:ascii="Century Gothic" w:eastAsia="Times New Roman" w:hAnsi="Century Gothic"/>
          <w:b/>
          <w:noProof/>
          <w:sz w:val="18"/>
          <w:szCs w:val="18"/>
          <w:lang w:val="es-MX" w:eastAsia="en-US"/>
        </w:rPr>
      </w:pPr>
    </w:p>
    <w:p w14:paraId="0362340B" w14:textId="77777777" w:rsidR="00010264" w:rsidRPr="00010264" w:rsidRDefault="00010264" w:rsidP="00010264">
      <w:pPr>
        <w:shd w:val="clear" w:color="auto" w:fill="FFFFFF"/>
        <w:textAlignment w:val="baseline"/>
        <w:rPr>
          <w:rFonts w:ascii="Century Gothic" w:eastAsia="Times New Roman" w:hAnsi="Century Gothic"/>
          <w:noProof/>
          <w:sz w:val="18"/>
          <w:szCs w:val="18"/>
          <w:lang w:val="es-MX" w:eastAsia="en-US"/>
        </w:rPr>
      </w:pPr>
      <w:r w:rsidRPr="00010264">
        <w:rPr>
          <w:rFonts w:ascii="Century Gothic" w:eastAsia="Times New Roman" w:hAnsi="Century Gothic"/>
          <w:noProof/>
          <w:sz w:val="18"/>
          <w:szCs w:val="18"/>
          <w:lang w:val="es-MX" w:eastAsia="en-US"/>
        </w:rPr>
        <w:t>Longchamp, fundada en 1946 por Jean Cassegrain, es la firma experta en bolsos y artículos de viaje, destacada por su calificada mano de obra y diseños sumamente atractivos, siendo Le Pliage su bolso icónico desde su lanzamiento en 1993. La firma de artículos de lujo presume la mezcla perfecta entre lo clásico y la sencillez en cada una de sus colecciones. Los bolsos Longchamp siguen siendo un “must” entre las celebrities y ahora esa herencia artesanal al estilo francés llega para enmarcar el rostro con armazones y gafas solares.</w:t>
      </w:r>
    </w:p>
    <w:p w14:paraId="5B996188" w14:textId="5D34566E" w:rsidR="00530063" w:rsidRDefault="00530063" w:rsidP="00103567">
      <w:pPr>
        <w:spacing w:before="100" w:beforeAutospacing="1"/>
        <w:contextualSpacing/>
        <w:jc w:val="both"/>
        <w:rPr>
          <w:rFonts w:ascii="Century Gothic" w:eastAsia="Times New Roman" w:hAnsi="Century Gothic"/>
          <w:b/>
          <w:noProof/>
          <w:sz w:val="18"/>
          <w:szCs w:val="18"/>
          <w:lang w:eastAsia="en-US"/>
        </w:rPr>
      </w:pPr>
    </w:p>
    <w:p w14:paraId="3BE49380" w14:textId="18F88AA2" w:rsidR="00E30BFD" w:rsidRDefault="00E30BFD" w:rsidP="00103567">
      <w:pPr>
        <w:spacing w:before="100" w:beforeAutospacing="1"/>
        <w:contextualSpacing/>
        <w:jc w:val="both"/>
        <w:rPr>
          <w:rFonts w:ascii="Century Gothic" w:eastAsia="Times New Roman" w:hAnsi="Century Gothic"/>
          <w:b/>
          <w:noProof/>
          <w:sz w:val="18"/>
          <w:szCs w:val="18"/>
          <w:lang w:eastAsia="en-US"/>
        </w:rPr>
      </w:pPr>
      <w:r>
        <w:rPr>
          <w:rFonts w:ascii="Century Gothic" w:eastAsia="Times New Roman" w:hAnsi="Century Gothic"/>
          <w:b/>
          <w:noProof/>
          <w:sz w:val="18"/>
          <w:szCs w:val="18"/>
          <w:lang w:eastAsia="en-US"/>
        </w:rPr>
        <w:t>Conoce estos productos en los siguientes puntos de venta:</w:t>
      </w:r>
    </w:p>
    <w:p w14:paraId="67D81273"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Centro</w:t>
      </w:r>
    </w:p>
    <w:p w14:paraId="35C7EC49"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Insurgentes</w:t>
      </w:r>
    </w:p>
    <w:p w14:paraId="517DA257"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Polanco</w:t>
      </w:r>
    </w:p>
    <w:p w14:paraId="16D4D669"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Satélite</w:t>
      </w:r>
    </w:p>
    <w:p w14:paraId="43385E86"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Perisur</w:t>
      </w:r>
    </w:p>
    <w:p w14:paraId="6BB08226"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Santa Fe</w:t>
      </w:r>
    </w:p>
    <w:p w14:paraId="27776099"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Puebla</w:t>
      </w:r>
    </w:p>
    <w:p w14:paraId="7E7DC1D5"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Parque Delta</w:t>
      </w:r>
    </w:p>
    <w:p w14:paraId="089BAD93" w14:textId="575E9500"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lastRenderedPageBreak/>
        <w:t>Lindavista</w:t>
      </w:r>
    </w:p>
    <w:p w14:paraId="1672E3C7"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Tezontle</w:t>
      </w:r>
    </w:p>
    <w:p w14:paraId="647B7C5E"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Interlomas</w:t>
      </w:r>
    </w:p>
    <w:p w14:paraId="603FDC2A"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Atizapán</w:t>
      </w:r>
    </w:p>
    <w:p w14:paraId="23DBE32B"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Puebla Serdán</w:t>
      </w:r>
    </w:p>
    <w:p w14:paraId="2A0420DA" w14:textId="77777777" w:rsidR="00E30BFD" w:rsidRPr="00E30BFD" w:rsidRDefault="00E30BFD" w:rsidP="00E30BFD">
      <w:pPr>
        <w:pStyle w:val="ListParagraph"/>
        <w:numPr>
          <w:ilvl w:val="0"/>
          <w:numId w:val="17"/>
        </w:numPr>
        <w:spacing w:before="100" w:beforeAutospacing="1"/>
        <w:contextualSpacing/>
        <w:jc w:val="both"/>
        <w:rPr>
          <w:rFonts w:ascii="Century Gothic" w:hAnsi="Century Gothic"/>
          <w:sz w:val="18"/>
          <w:lang w:val="es-MX"/>
        </w:rPr>
      </w:pPr>
      <w:r w:rsidRPr="00E30BFD">
        <w:rPr>
          <w:rFonts w:ascii="Century Gothic" w:hAnsi="Century Gothic"/>
          <w:sz w:val="18"/>
          <w:lang w:val="es-MX"/>
        </w:rPr>
        <w:t>Tlalnepantla</w:t>
      </w:r>
    </w:p>
    <w:p w14:paraId="11EB1C2E" w14:textId="2363D0C4" w:rsidR="00E30BFD" w:rsidRPr="00E30BFD" w:rsidRDefault="00E30BFD" w:rsidP="00E30BFD">
      <w:pPr>
        <w:pStyle w:val="ListParagraph"/>
        <w:numPr>
          <w:ilvl w:val="0"/>
          <w:numId w:val="17"/>
        </w:numPr>
        <w:spacing w:before="100" w:beforeAutospacing="1"/>
        <w:contextualSpacing/>
        <w:jc w:val="both"/>
        <w:rPr>
          <w:rFonts w:ascii="Century Gothic" w:eastAsia="Times New Roman" w:hAnsi="Century Gothic"/>
          <w:noProof/>
          <w:sz w:val="12"/>
          <w:szCs w:val="18"/>
          <w:lang w:eastAsia="en-US"/>
        </w:rPr>
      </w:pPr>
      <w:r w:rsidRPr="00E30BFD">
        <w:rPr>
          <w:rFonts w:ascii="Century Gothic" w:hAnsi="Century Gothic"/>
          <w:sz w:val="18"/>
          <w:lang w:val="es-MX"/>
        </w:rPr>
        <w:t>Toreo</w:t>
      </w:r>
    </w:p>
    <w:sectPr w:rsidR="00E30BFD" w:rsidRPr="00E30BFD">
      <w:headerReference w:type="default" r:id="rId19"/>
      <w:footerReference w:type="default" r:id="rId20"/>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8A72B" w14:textId="77777777" w:rsidR="00D6793C" w:rsidRDefault="00D6793C">
      <w:r>
        <w:separator/>
      </w:r>
    </w:p>
  </w:endnote>
  <w:endnote w:type="continuationSeparator" w:id="0">
    <w:p w14:paraId="619BC8D0" w14:textId="77777777" w:rsidR="00D6793C" w:rsidRDefault="00D67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1272" w14:textId="77777777" w:rsidR="00073AA0" w:rsidRPr="009074B6" w:rsidRDefault="00073AA0" w:rsidP="00B53D77">
    <w:pPr>
      <w:autoSpaceDE w:val="0"/>
      <w:autoSpaceDN w:val="0"/>
      <w:adjustRightInd w:val="0"/>
      <w:jc w:val="both"/>
      <w:rPr>
        <w:rFonts w:ascii="Tahoma" w:hAnsi="Tahoma" w:cs="Arial"/>
        <w:b/>
        <w:color w:val="000000"/>
        <w:sz w:val="12"/>
        <w:szCs w:val="12"/>
      </w:rPr>
    </w:pPr>
    <w:r w:rsidRPr="009074B6">
      <w:rPr>
        <w:rFonts w:ascii="Tahoma" w:hAnsi="Tahoma" w:cs="Arial"/>
        <w:b/>
        <w:color w:val="000000"/>
        <w:sz w:val="12"/>
        <w:szCs w:val="12"/>
      </w:rPr>
      <w:t xml:space="preserve">Contacto Liverpool: </w:t>
    </w:r>
  </w:p>
  <w:p w14:paraId="7B468DC8" w14:textId="1C15F5C0" w:rsidR="00073AA0" w:rsidRPr="00431C7B" w:rsidRDefault="00073AA0" w:rsidP="00B53D77">
    <w:pPr>
      <w:autoSpaceDE w:val="0"/>
      <w:autoSpaceDN w:val="0"/>
      <w:adjustRightInd w:val="0"/>
      <w:jc w:val="both"/>
      <w:rPr>
        <w:rFonts w:ascii="Tahoma" w:hAnsi="Tahoma" w:cs="Arial"/>
        <w:color w:val="000000"/>
        <w:sz w:val="12"/>
        <w:szCs w:val="12"/>
        <w:lang w:val="en-US"/>
      </w:rPr>
    </w:pPr>
    <w:r>
      <w:rPr>
        <w:rFonts w:ascii="Tahoma" w:hAnsi="Tahoma" w:cs="Arial"/>
        <w:color w:val="000000"/>
        <w:sz w:val="12"/>
        <w:szCs w:val="12"/>
      </w:rPr>
      <w:t xml:space="preserve">Alejandra Paulina </w:t>
    </w:r>
    <w:proofErr w:type="spellStart"/>
    <w:r>
      <w:rPr>
        <w:rFonts w:ascii="Tahoma" w:hAnsi="Tahoma" w:cs="Arial"/>
        <w:color w:val="000000"/>
        <w:sz w:val="12"/>
        <w:szCs w:val="12"/>
      </w:rPr>
      <w:t>Barillas</w:t>
    </w:r>
    <w:proofErr w:type="spellEnd"/>
    <w:r>
      <w:rPr>
        <w:rFonts w:ascii="Tahoma" w:hAnsi="Tahoma" w:cs="Arial"/>
        <w:color w:val="000000"/>
        <w:sz w:val="12"/>
        <w:szCs w:val="12"/>
      </w:rPr>
      <w:t xml:space="preserve"> </w:t>
    </w:r>
    <w:r w:rsidRPr="009074B6">
      <w:rPr>
        <w:rFonts w:ascii="Tahoma" w:hAnsi="Tahoma" w:cs="Arial"/>
        <w:color w:val="000000"/>
        <w:sz w:val="12"/>
        <w:szCs w:val="12"/>
      </w:rPr>
      <w:t xml:space="preserve">Relaciones Públicas Liverpool. </w:t>
    </w:r>
    <w:r w:rsidRPr="00431C7B">
      <w:rPr>
        <w:rFonts w:ascii="Tahoma" w:hAnsi="Tahoma" w:cs="Arial"/>
        <w:color w:val="000000"/>
        <w:sz w:val="12"/>
        <w:szCs w:val="12"/>
        <w:lang w:val="en-US"/>
      </w:rPr>
      <w:t>Tel 52.68.30.00 Ext. 1355 apbarillasm@liverpool.com.mx</w:t>
    </w:r>
  </w:p>
  <w:p w14:paraId="5CBA20D9" w14:textId="77777777" w:rsidR="00073AA0" w:rsidRPr="00431C7B" w:rsidRDefault="00073AA0" w:rsidP="00B53D77">
    <w:pPr>
      <w:pStyle w:val="Footer"/>
      <w:rPr>
        <w:rFonts w:ascii="Tahoma" w:hAnsi="Tahoma"/>
        <w:sz w:val="12"/>
        <w:szCs w:val="12"/>
      </w:rPr>
    </w:pPr>
  </w:p>
  <w:p w14:paraId="6B8B13F3" w14:textId="77777777" w:rsidR="00073AA0" w:rsidRPr="00EF7353" w:rsidRDefault="00073AA0" w:rsidP="00B53D77">
    <w:pPr>
      <w:autoSpaceDE w:val="0"/>
      <w:autoSpaceDN w:val="0"/>
      <w:adjustRightInd w:val="0"/>
      <w:jc w:val="both"/>
      <w:rPr>
        <w:rFonts w:ascii="Tahoma" w:hAnsi="Tahoma" w:cs="Arial"/>
        <w:b/>
        <w:color w:val="000000"/>
        <w:sz w:val="12"/>
        <w:szCs w:val="12"/>
        <w:lang w:val="en-US"/>
      </w:rPr>
    </w:pPr>
    <w:r w:rsidRPr="00EF7353">
      <w:rPr>
        <w:rFonts w:ascii="Tahoma" w:hAnsi="Tahoma" w:cs="Arial"/>
        <w:b/>
        <w:color w:val="000000"/>
        <w:sz w:val="12"/>
        <w:szCs w:val="12"/>
        <w:lang w:val="en-US"/>
      </w:rPr>
      <w:t xml:space="preserve">Contacto Weber </w:t>
    </w:r>
    <w:proofErr w:type="spellStart"/>
    <w:r w:rsidRPr="00EF7353">
      <w:rPr>
        <w:rFonts w:ascii="Tahoma" w:hAnsi="Tahoma" w:cs="Arial"/>
        <w:b/>
        <w:color w:val="000000"/>
        <w:sz w:val="12"/>
        <w:szCs w:val="12"/>
        <w:lang w:val="en-US"/>
      </w:rPr>
      <w:t>Shandwick</w:t>
    </w:r>
    <w:proofErr w:type="spellEnd"/>
    <w:r w:rsidRPr="00EF7353">
      <w:rPr>
        <w:rFonts w:ascii="Tahoma" w:hAnsi="Tahoma" w:cs="Arial"/>
        <w:b/>
        <w:color w:val="000000"/>
        <w:sz w:val="12"/>
        <w:szCs w:val="12"/>
        <w:lang w:val="en-US"/>
      </w:rPr>
      <w:t xml:space="preserve"> </w:t>
    </w:r>
  </w:p>
  <w:p w14:paraId="5189396D" w14:textId="493648A3" w:rsidR="00073AA0" w:rsidRDefault="00073AA0" w:rsidP="00B53D77">
    <w:pPr>
      <w:autoSpaceDE w:val="0"/>
      <w:autoSpaceDN w:val="0"/>
      <w:adjustRightInd w:val="0"/>
      <w:jc w:val="both"/>
      <w:rPr>
        <w:rFonts w:ascii="Tahoma" w:hAnsi="Tahoma" w:cs="Arial"/>
        <w:color w:val="000000"/>
        <w:sz w:val="12"/>
        <w:szCs w:val="12"/>
      </w:rPr>
    </w:pPr>
    <w:r w:rsidRPr="00413E01">
      <w:rPr>
        <w:rFonts w:ascii="Tahoma" w:hAnsi="Tahoma" w:cs="Arial"/>
        <w:color w:val="000000"/>
        <w:sz w:val="12"/>
        <w:szCs w:val="12"/>
      </w:rPr>
      <w:t xml:space="preserve">Raquel Sacal Tel 41.63.8610  </w:t>
    </w:r>
    <w:hyperlink r:id="rId1" w:history="1">
      <w:r w:rsidRPr="00DB7468">
        <w:rPr>
          <w:rStyle w:val="Hyperlink"/>
          <w:rFonts w:ascii="Tahoma" w:hAnsi="Tahoma" w:cs="Arial"/>
          <w:sz w:val="12"/>
          <w:szCs w:val="12"/>
        </w:rPr>
        <w:t>raquel.sacal@webershandwick.com</w:t>
      </w:r>
    </w:hyperlink>
  </w:p>
  <w:p w14:paraId="3181425D" w14:textId="3BE50533" w:rsidR="00073AA0" w:rsidRPr="00B53D77" w:rsidRDefault="00073AA0" w:rsidP="00B53D77">
    <w:pPr>
      <w:autoSpaceDE w:val="0"/>
      <w:autoSpaceDN w:val="0"/>
      <w:adjustRightInd w:val="0"/>
      <w:jc w:val="both"/>
      <w:rPr>
        <w:rFonts w:ascii="Tahoma" w:hAnsi="Tahoma" w:cs="Arial"/>
        <w:color w:val="000000"/>
        <w:sz w:val="12"/>
        <w:szCs w:val="12"/>
      </w:rPr>
    </w:pPr>
    <w:r>
      <w:rPr>
        <w:rFonts w:ascii="Tahoma" w:hAnsi="Tahoma" w:cs="Arial"/>
        <w:color w:val="000000"/>
        <w:sz w:val="12"/>
        <w:szCs w:val="12"/>
      </w:rPr>
      <w:t xml:space="preserve">César Rojas </w:t>
    </w:r>
    <w:proofErr w:type="spellStart"/>
    <w:r>
      <w:rPr>
        <w:rFonts w:ascii="Tahoma" w:hAnsi="Tahoma" w:cs="Arial"/>
        <w:color w:val="000000"/>
        <w:sz w:val="12"/>
        <w:szCs w:val="12"/>
      </w:rPr>
      <w:t>Fraíno</w:t>
    </w:r>
    <w:proofErr w:type="spellEnd"/>
    <w:r>
      <w:rPr>
        <w:rFonts w:ascii="Tahoma" w:hAnsi="Tahoma" w:cs="Arial"/>
        <w:color w:val="000000"/>
        <w:sz w:val="12"/>
        <w:szCs w:val="12"/>
      </w:rPr>
      <w:t xml:space="preserve"> cesar.rojas@webershandwick.com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DB072" w14:textId="77777777" w:rsidR="00D6793C" w:rsidRDefault="00D6793C">
      <w:r>
        <w:separator/>
      </w:r>
    </w:p>
  </w:footnote>
  <w:footnote w:type="continuationSeparator" w:id="0">
    <w:p w14:paraId="59770DA1" w14:textId="77777777" w:rsidR="00D6793C" w:rsidRDefault="00D67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4B6E" w14:textId="7018497E" w:rsidR="00073AA0" w:rsidRDefault="00073AA0" w:rsidP="003B212B">
    <w:pPr>
      <w:pStyle w:val="Cuerpo"/>
      <w:jc w:val="center"/>
    </w:pPr>
    <w:r>
      <w:t xml:space="preserve">               </w:t>
    </w:r>
    <w:r>
      <w:rPr>
        <w:noProof/>
        <w:lang w:val="es-MX" w:eastAsia="es-MX"/>
      </w:rPr>
      <w:t xml:space="preserve">      </w:t>
    </w:r>
    <w:r>
      <w:t xml:space="preserve"> </w:t>
    </w:r>
    <w:r>
      <w:rPr>
        <w:noProof/>
        <w:lang w:val="es-MX" w:eastAsia="es-MX"/>
      </w:rPr>
      <w:t xml:space="preserve"> </w:t>
    </w:r>
    <w:r>
      <w:t xml:space="preserve">              </w:t>
    </w:r>
    <w:r w:rsidRPr="00C10C8F">
      <w:t xml:space="preserve"> </w:t>
    </w:r>
    <w:r w:rsidRPr="008B09B5">
      <w:t xml:space="preserve"> </w:t>
    </w:r>
    <w:r>
      <w:t xml:space="preserve"> </w:t>
    </w:r>
  </w:p>
  <w:p w14:paraId="2ADAC926" w14:textId="254505A9" w:rsidR="00073AA0" w:rsidRDefault="00073AA0" w:rsidP="00067EA3">
    <w:pPr>
      <w:pStyle w:val="Cuerpo"/>
    </w:pPr>
    <w:r>
      <w:rPr>
        <w:noProof/>
        <w:lang w:val="es-MX" w:eastAsia="es-MX"/>
      </w:rPr>
      <w:drawing>
        <wp:anchor distT="0" distB="0" distL="114300" distR="114300" simplePos="0" relativeHeight="251657216" behindDoc="0" locked="0" layoutInCell="1" allowOverlap="1" wp14:anchorId="0CE4C7AB" wp14:editId="7EBB0646">
          <wp:simplePos x="0" y="0"/>
          <wp:positionH relativeFrom="margin">
            <wp:posOffset>3689985</wp:posOffset>
          </wp:positionH>
          <wp:positionV relativeFrom="paragraph">
            <wp:posOffset>14605</wp:posOffset>
          </wp:positionV>
          <wp:extent cx="1769745" cy="431800"/>
          <wp:effectExtent l="0" t="0" r="1905" b="6350"/>
          <wp:wrapThrough wrapText="bothSides">
            <wp:wrapPolygon edited="0">
              <wp:start x="0" y="0"/>
              <wp:lineTo x="0" y="20965"/>
              <wp:lineTo x="21391" y="20965"/>
              <wp:lineTo x="21391" y="0"/>
              <wp:lineTo x="0" y="0"/>
            </wp:wrapPolygon>
          </wp:wrapThrough>
          <wp:docPr id="5" name="Imagen 5" descr="http://multipress.com.mx/wp-content/uploads/2013/11/Logo-Liverp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ress.com.mx/wp-content/uploads/2013/11/Logo-Liverpoo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4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0E4">
      <w:t xml:space="preserve"> </w:t>
    </w:r>
    <w:r>
      <w:rPr>
        <w:noProof/>
        <w:lang w:val="es-MX" w:eastAsia="es-MX"/>
      </w:rPr>
      <w:t xml:space="preserve"> </w:t>
    </w:r>
    <w:r w:rsidR="00EC0055" w:rsidRPr="00B036BE">
      <w:rPr>
        <w:noProof/>
        <w:lang w:val="es-MX" w:eastAsia="es-MX"/>
      </w:rPr>
      <w:drawing>
        <wp:inline distT="0" distB="0" distL="0" distR="0" wp14:anchorId="63F6EA13" wp14:editId="3E5B1D1A">
          <wp:extent cx="2324100" cy="618013"/>
          <wp:effectExtent l="0" t="0" r="0" b="0"/>
          <wp:docPr id="4" name="Imagen 3">
            <a:extLst xmlns:a="http://schemas.openxmlformats.org/drawingml/2006/main">
              <a:ext uri="{FF2B5EF4-FFF2-40B4-BE49-F238E27FC236}">
                <a16:creationId xmlns:a16="http://schemas.microsoft.com/office/drawing/2014/main" id="{5C9442A7-A233-45B6-9A61-61F18382C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C9442A7-A233-45B6-9A61-61F18382CEE3}"/>
                      </a:ext>
                    </a:extLst>
                  </pic:cNvPr>
                  <pic:cNvPicPr>
                    <a:picLocks noChangeAspect="1"/>
                  </pic:cNvPicPr>
                </pic:nvPicPr>
                <pic:blipFill rotWithShape="1">
                  <a:blip r:embed="rId2"/>
                  <a:srcRect l="15621" t="38628" r="18105" b="33176"/>
                  <a:stretch/>
                </pic:blipFill>
                <pic:spPr>
                  <a:xfrm>
                    <a:off x="0" y="0"/>
                    <a:ext cx="2351232" cy="62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326B"/>
    <w:multiLevelType w:val="hybridMultilevel"/>
    <w:tmpl w:val="A77823FA"/>
    <w:numStyleLink w:val="Estiloimportado1"/>
  </w:abstractNum>
  <w:abstractNum w:abstractNumId="1" w15:restartNumberingAfterBreak="0">
    <w:nsid w:val="0B35129E"/>
    <w:multiLevelType w:val="hybridMultilevel"/>
    <w:tmpl w:val="F4A05AF2"/>
    <w:lvl w:ilvl="0" w:tplc="040A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A2E9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BA51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325B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AAF4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722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0836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1671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9A20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9167591"/>
    <w:multiLevelType w:val="hybridMultilevel"/>
    <w:tmpl w:val="28EA1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3C7C1F"/>
    <w:multiLevelType w:val="hybridMultilevel"/>
    <w:tmpl w:val="16B8D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75247F"/>
    <w:multiLevelType w:val="hybridMultilevel"/>
    <w:tmpl w:val="A77823FA"/>
    <w:styleLink w:val="Estiloimportado1"/>
    <w:lvl w:ilvl="0" w:tplc="8EEC6F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CE5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A8FD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B847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860D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B4C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9639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A0D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94C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0BE788E"/>
    <w:multiLevelType w:val="hybridMultilevel"/>
    <w:tmpl w:val="51BE7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69078D"/>
    <w:multiLevelType w:val="hybridMultilevel"/>
    <w:tmpl w:val="A7888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4C63AC"/>
    <w:multiLevelType w:val="hybridMultilevel"/>
    <w:tmpl w:val="1E2A7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3B1303"/>
    <w:multiLevelType w:val="hybridMultilevel"/>
    <w:tmpl w:val="25BE54C4"/>
    <w:lvl w:ilvl="0" w:tplc="6644DE4A">
      <w:start w:val="1"/>
      <w:numFmt w:val="bullet"/>
      <w:lvlText w:val="•"/>
      <w:lvlJc w:val="left"/>
      <w:pPr>
        <w:tabs>
          <w:tab w:val="num" w:pos="720"/>
        </w:tabs>
        <w:ind w:left="720" w:hanging="360"/>
      </w:pPr>
      <w:rPr>
        <w:rFonts w:ascii="Arial" w:hAnsi="Arial" w:hint="default"/>
      </w:rPr>
    </w:lvl>
    <w:lvl w:ilvl="1" w:tplc="59661AC0" w:tentative="1">
      <w:start w:val="1"/>
      <w:numFmt w:val="bullet"/>
      <w:lvlText w:val="•"/>
      <w:lvlJc w:val="left"/>
      <w:pPr>
        <w:tabs>
          <w:tab w:val="num" w:pos="1440"/>
        </w:tabs>
        <w:ind w:left="1440" w:hanging="360"/>
      </w:pPr>
      <w:rPr>
        <w:rFonts w:ascii="Arial" w:hAnsi="Arial" w:hint="default"/>
      </w:rPr>
    </w:lvl>
    <w:lvl w:ilvl="2" w:tplc="9A2C0E80" w:tentative="1">
      <w:start w:val="1"/>
      <w:numFmt w:val="bullet"/>
      <w:lvlText w:val="•"/>
      <w:lvlJc w:val="left"/>
      <w:pPr>
        <w:tabs>
          <w:tab w:val="num" w:pos="2160"/>
        </w:tabs>
        <w:ind w:left="2160" w:hanging="360"/>
      </w:pPr>
      <w:rPr>
        <w:rFonts w:ascii="Arial" w:hAnsi="Arial" w:hint="default"/>
      </w:rPr>
    </w:lvl>
    <w:lvl w:ilvl="3" w:tplc="99782E86" w:tentative="1">
      <w:start w:val="1"/>
      <w:numFmt w:val="bullet"/>
      <w:lvlText w:val="•"/>
      <w:lvlJc w:val="left"/>
      <w:pPr>
        <w:tabs>
          <w:tab w:val="num" w:pos="2880"/>
        </w:tabs>
        <w:ind w:left="2880" w:hanging="360"/>
      </w:pPr>
      <w:rPr>
        <w:rFonts w:ascii="Arial" w:hAnsi="Arial" w:hint="default"/>
      </w:rPr>
    </w:lvl>
    <w:lvl w:ilvl="4" w:tplc="39E8F096" w:tentative="1">
      <w:start w:val="1"/>
      <w:numFmt w:val="bullet"/>
      <w:lvlText w:val="•"/>
      <w:lvlJc w:val="left"/>
      <w:pPr>
        <w:tabs>
          <w:tab w:val="num" w:pos="3600"/>
        </w:tabs>
        <w:ind w:left="3600" w:hanging="360"/>
      </w:pPr>
      <w:rPr>
        <w:rFonts w:ascii="Arial" w:hAnsi="Arial" w:hint="default"/>
      </w:rPr>
    </w:lvl>
    <w:lvl w:ilvl="5" w:tplc="43CEB6AA" w:tentative="1">
      <w:start w:val="1"/>
      <w:numFmt w:val="bullet"/>
      <w:lvlText w:val="•"/>
      <w:lvlJc w:val="left"/>
      <w:pPr>
        <w:tabs>
          <w:tab w:val="num" w:pos="4320"/>
        </w:tabs>
        <w:ind w:left="4320" w:hanging="360"/>
      </w:pPr>
      <w:rPr>
        <w:rFonts w:ascii="Arial" w:hAnsi="Arial" w:hint="default"/>
      </w:rPr>
    </w:lvl>
    <w:lvl w:ilvl="6" w:tplc="1250DDF8" w:tentative="1">
      <w:start w:val="1"/>
      <w:numFmt w:val="bullet"/>
      <w:lvlText w:val="•"/>
      <w:lvlJc w:val="left"/>
      <w:pPr>
        <w:tabs>
          <w:tab w:val="num" w:pos="5040"/>
        </w:tabs>
        <w:ind w:left="5040" w:hanging="360"/>
      </w:pPr>
      <w:rPr>
        <w:rFonts w:ascii="Arial" w:hAnsi="Arial" w:hint="default"/>
      </w:rPr>
    </w:lvl>
    <w:lvl w:ilvl="7" w:tplc="3580B8F4" w:tentative="1">
      <w:start w:val="1"/>
      <w:numFmt w:val="bullet"/>
      <w:lvlText w:val="•"/>
      <w:lvlJc w:val="left"/>
      <w:pPr>
        <w:tabs>
          <w:tab w:val="num" w:pos="5760"/>
        </w:tabs>
        <w:ind w:left="5760" w:hanging="360"/>
      </w:pPr>
      <w:rPr>
        <w:rFonts w:ascii="Arial" w:hAnsi="Arial" w:hint="default"/>
      </w:rPr>
    </w:lvl>
    <w:lvl w:ilvl="8" w:tplc="E3FAA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CD6FFC"/>
    <w:multiLevelType w:val="hybridMultilevel"/>
    <w:tmpl w:val="B92A3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2549CB"/>
    <w:multiLevelType w:val="hybridMultilevel"/>
    <w:tmpl w:val="83D4F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6255EF"/>
    <w:multiLevelType w:val="hybridMultilevel"/>
    <w:tmpl w:val="0A664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867472"/>
    <w:multiLevelType w:val="hybridMultilevel"/>
    <w:tmpl w:val="9BAEC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237F7A"/>
    <w:multiLevelType w:val="hybridMultilevel"/>
    <w:tmpl w:val="935EE5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6EAD264A"/>
    <w:multiLevelType w:val="hybridMultilevel"/>
    <w:tmpl w:val="55CE3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6D299C"/>
    <w:multiLevelType w:val="hybridMultilevel"/>
    <w:tmpl w:val="1BAE55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0"/>
  </w:num>
  <w:num w:numId="5">
    <w:abstractNumId w:val="15"/>
  </w:num>
  <w:num w:numId="6">
    <w:abstractNumId w:val="12"/>
  </w:num>
  <w:num w:numId="7">
    <w:abstractNumId w:val="5"/>
  </w:num>
  <w:num w:numId="8">
    <w:abstractNumId w:val="1"/>
  </w:num>
  <w:num w:numId="9">
    <w:abstractNumId w:val="9"/>
  </w:num>
  <w:num w:numId="10">
    <w:abstractNumId w:val="6"/>
  </w:num>
  <w:num w:numId="11">
    <w:abstractNumId w:val="10"/>
  </w:num>
  <w:num w:numId="12">
    <w:abstractNumId w:val="2"/>
  </w:num>
  <w:num w:numId="13">
    <w:abstractNumId w:val="3"/>
  </w:num>
  <w:num w:numId="14">
    <w:abstractNumId w:val="8"/>
  </w:num>
  <w:num w:numId="15">
    <w:abstractNumId w:val="13"/>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421"/>
    <w:rsid w:val="00004EF3"/>
    <w:rsid w:val="000078B4"/>
    <w:rsid w:val="00010264"/>
    <w:rsid w:val="0001372D"/>
    <w:rsid w:val="00026E60"/>
    <w:rsid w:val="000420E4"/>
    <w:rsid w:val="00065ECD"/>
    <w:rsid w:val="00067EA3"/>
    <w:rsid w:val="00073AA0"/>
    <w:rsid w:val="000A03EA"/>
    <w:rsid w:val="000B6A8E"/>
    <w:rsid w:val="000C0006"/>
    <w:rsid w:val="000E56BF"/>
    <w:rsid w:val="001016F4"/>
    <w:rsid w:val="00103567"/>
    <w:rsid w:val="00106658"/>
    <w:rsid w:val="00106D93"/>
    <w:rsid w:val="0012250D"/>
    <w:rsid w:val="00125AC7"/>
    <w:rsid w:val="0014360D"/>
    <w:rsid w:val="00160581"/>
    <w:rsid w:val="00162EC1"/>
    <w:rsid w:val="001735D1"/>
    <w:rsid w:val="00180D8D"/>
    <w:rsid w:val="001B1764"/>
    <w:rsid w:val="001B797F"/>
    <w:rsid w:val="001C0B00"/>
    <w:rsid w:val="001C16AD"/>
    <w:rsid w:val="001C1852"/>
    <w:rsid w:val="001E01CA"/>
    <w:rsid w:val="001E1FB2"/>
    <w:rsid w:val="00233F76"/>
    <w:rsid w:val="00236E7D"/>
    <w:rsid w:val="00237C5B"/>
    <w:rsid w:val="00242B40"/>
    <w:rsid w:val="0024400A"/>
    <w:rsid w:val="002468F9"/>
    <w:rsid w:val="00265D1E"/>
    <w:rsid w:val="00266834"/>
    <w:rsid w:val="0027109D"/>
    <w:rsid w:val="00277E56"/>
    <w:rsid w:val="0029642F"/>
    <w:rsid w:val="002B5A52"/>
    <w:rsid w:val="002D0543"/>
    <w:rsid w:val="002D0967"/>
    <w:rsid w:val="002D53C0"/>
    <w:rsid w:val="002F6E69"/>
    <w:rsid w:val="003323D0"/>
    <w:rsid w:val="0033700A"/>
    <w:rsid w:val="00345431"/>
    <w:rsid w:val="0035476A"/>
    <w:rsid w:val="0036078F"/>
    <w:rsid w:val="00363A96"/>
    <w:rsid w:val="00372533"/>
    <w:rsid w:val="0037280C"/>
    <w:rsid w:val="0039446C"/>
    <w:rsid w:val="00395619"/>
    <w:rsid w:val="003967B4"/>
    <w:rsid w:val="003A2EF5"/>
    <w:rsid w:val="003B212B"/>
    <w:rsid w:val="003D4FB5"/>
    <w:rsid w:val="003E0A6D"/>
    <w:rsid w:val="003E465E"/>
    <w:rsid w:val="00404DD4"/>
    <w:rsid w:val="004133EF"/>
    <w:rsid w:val="004236D0"/>
    <w:rsid w:val="00431AF0"/>
    <w:rsid w:val="00431C7B"/>
    <w:rsid w:val="00433B50"/>
    <w:rsid w:val="0045409E"/>
    <w:rsid w:val="004754C2"/>
    <w:rsid w:val="004756CB"/>
    <w:rsid w:val="0048020F"/>
    <w:rsid w:val="00483E0E"/>
    <w:rsid w:val="00490A5A"/>
    <w:rsid w:val="004927D1"/>
    <w:rsid w:val="00497DC3"/>
    <w:rsid w:val="004D6F4C"/>
    <w:rsid w:val="004E286E"/>
    <w:rsid w:val="00530063"/>
    <w:rsid w:val="00534DCC"/>
    <w:rsid w:val="00541E68"/>
    <w:rsid w:val="00547D4C"/>
    <w:rsid w:val="005A2854"/>
    <w:rsid w:val="005C4D1F"/>
    <w:rsid w:val="005E7083"/>
    <w:rsid w:val="0061252B"/>
    <w:rsid w:val="00623B1D"/>
    <w:rsid w:val="00631207"/>
    <w:rsid w:val="006579A7"/>
    <w:rsid w:val="00674405"/>
    <w:rsid w:val="006A1F9A"/>
    <w:rsid w:val="006C340C"/>
    <w:rsid w:val="006C6E48"/>
    <w:rsid w:val="006D19D1"/>
    <w:rsid w:val="006D3C9E"/>
    <w:rsid w:val="00701C33"/>
    <w:rsid w:val="007042B6"/>
    <w:rsid w:val="007074B8"/>
    <w:rsid w:val="007135B9"/>
    <w:rsid w:val="00717B62"/>
    <w:rsid w:val="007222C7"/>
    <w:rsid w:val="007259A2"/>
    <w:rsid w:val="00727A7F"/>
    <w:rsid w:val="0073326F"/>
    <w:rsid w:val="007352F9"/>
    <w:rsid w:val="00771FBB"/>
    <w:rsid w:val="00775F56"/>
    <w:rsid w:val="007810E5"/>
    <w:rsid w:val="00792DB9"/>
    <w:rsid w:val="00795465"/>
    <w:rsid w:val="007A6365"/>
    <w:rsid w:val="007D68E5"/>
    <w:rsid w:val="007E676D"/>
    <w:rsid w:val="007F10B2"/>
    <w:rsid w:val="007F5693"/>
    <w:rsid w:val="008069C7"/>
    <w:rsid w:val="00812438"/>
    <w:rsid w:val="0082012A"/>
    <w:rsid w:val="00833201"/>
    <w:rsid w:val="008578CA"/>
    <w:rsid w:val="00863E00"/>
    <w:rsid w:val="008702EF"/>
    <w:rsid w:val="008A131D"/>
    <w:rsid w:val="008A31BA"/>
    <w:rsid w:val="008B09B5"/>
    <w:rsid w:val="008C0A5F"/>
    <w:rsid w:val="0090235D"/>
    <w:rsid w:val="00920AA9"/>
    <w:rsid w:val="0093113C"/>
    <w:rsid w:val="00931D57"/>
    <w:rsid w:val="0094611C"/>
    <w:rsid w:val="00955404"/>
    <w:rsid w:val="009557F2"/>
    <w:rsid w:val="00957452"/>
    <w:rsid w:val="00964B48"/>
    <w:rsid w:val="009A0FBE"/>
    <w:rsid w:val="009B70B6"/>
    <w:rsid w:val="009C6959"/>
    <w:rsid w:val="009D087B"/>
    <w:rsid w:val="009D2A78"/>
    <w:rsid w:val="009F13C2"/>
    <w:rsid w:val="009F63B0"/>
    <w:rsid w:val="00A03116"/>
    <w:rsid w:val="00A33DA7"/>
    <w:rsid w:val="00A346EA"/>
    <w:rsid w:val="00A400E6"/>
    <w:rsid w:val="00A40468"/>
    <w:rsid w:val="00A436DD"/>
    <w:rsid w:val="00A457B9"/>
    <w:rsid w:val="00A6257C"/>
    <w:rsid w:val="00A74599"/>
    <w:rsid w:val="00A8285F"/>
    <w:rsid w:val="00A82BAE"/>
    <w:rsid w:val="00A92EAD"/>
    <w:rsid w:val="00A96E4E"/>
    <w:rsid w:val="00AA2F22"/>
    <w:rsid w:val="00AB0C0C"/>
    <w:rsid w:val="00AB3F3B"/>
    <w:rsid w:val="00AC167B"/>
    <w:rsid w:val="00AC6181"/>
    <w:rsid w:val="00AD627C"/>
    <w:rsid w:val="00AF34CE"/>
    <w:rsid w:val="00B04B33"/>
    <w:rsid w:val="00B07704"/>
    <w:rsid w:val="00B07B54"/>
    <w:rsid w:val="00B216BE"/>
    <w:rsid w:val="00B25760"/>
    <w:rsid w:val="00B34955"/>
    <w:rsid w:val="00B41849"/>
    <w:rsid w:val="00B44E4F"/>
    <w:rsid w:val="00B53684"/>
    <w:rsid w:val="00B53D77"/>
    <w:rsid w:val="00B81399"/>
    <w:rsid w:val="00B87AFB"/>
    <w:rsid w:val="00B91AD2"/>
    <w:rsid w:val="00B9223A"/>
    <w:rsid w:val="00BA02B1"/>
    <w:rsid w:val="00BB0826"/>
    <w:rsid w:val="00BC240A"/>
    <w:rsid w:val="00BC7A72"/>
    <w:rsid w:val="00BF0FAD"/>
    <w:rsid w:val="00BF6597"/>
    <w:rsid w:val="00C078CB"/>
    <w:rsid w:val="00C10C8F"/>
    <w:rsid w:val="00C57710"/>
    <w:rsid w:val="00C62707"/>
    <w:rsid w:val="00C676B3"/>
    <w:rsid w:val="00C77B92"/>
    <w:rsid w:val="00C81895"/>
    <w:rsid w:val="00C85C80"/>
    <w:rsid w:val="00CB5150"/>
    <w:rsid w:val="00CB6CE8"/>
    <w:rsid w:val="00CC145C"/>
    <w:rsid w:val="00CC5E33"/>
    <w:rsid w:val="00CC787B"/>
    <w:rsid w:val="00D346CC"/>
    <w:rsid w:val="00D37D21"/>
    <w:rsid w:val="00D452D0"/>
    <w:rsid w:val="00D67747"/>
    <w:rsid w:val="00D6793C"/>
    <w:rsid w:val="00D76994"/>
    <w:rsid w:val="00DA45AA"/>
    <w:rsid w:val="00DA6E50"/>
    <w:rsid w:val="00DB06D7"/>
    <w:rsid w:val="00DB4CE6"/>
    <w:rsid w:val="00DB6ECD"/>
    <w:rsid w:val="00DC28EB"/>
    <w:rsid w:val="00DD4683"/>
    <w:rsid w:val="00E003B0"/>
    <w:rsid w:val="00E04413"/>
    <w:rsid w:val="00E0621A"/>
    <w:rsid w:val="00E30BFD"/>
    <w:rsid w:val="00E31FD5"/>
    <w:rsid w:val="00E36E76"/>
    <w:rsid w:val="00E43214"/>
    <w:rsid w:val="00E44D18"/>
    <w:rsid w:val="00E51C5D"/>
    <w:rsid w:val="00E52DFD"/>
    <w:rsid w:val="00E70209"/>
    <w:rsid w:val="00EC0055"/>
    <w:rsid w:val="00ED7861"/>
    <w:rsid w:val="00EE1421"/>
    <w:rsid w:val="00EE1719"/>
    <w:rsid w:val="00EF5B9A"/>
    <w:rsid w:val="00F15BDC"/>
    <w:rsid w:val="00F23AB0"/>
    <w:rsid w:val="00F2637E"/>
    <w:rsid w:val="00F372A5"/>
    <w:rsid w:val="00F53509"/>
    <w:rsid w:val="00F553D3"/>
    <w:rsid w:val="00F853A9"/>
    <w:rsid w:val="00F869CA"/>
    <w:rsid w:val="00FB095C"/>
    <w:rsid w:val="00FC364D"/>
    <w:rsid w:val="00FC6AA0"/>
    <w:rsid w:val="00FE13DC"/>
    <w:rsid w:val="00FF22EB"/>
    <w:rsid w:val="00FF24A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7ED3D"/>
  <w15:docId w15:val="{281A2A50-AFF6-4E5C-AD69-D1A27858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72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basedOn w:val="Normal"/>
    <w:link w:val="Heading1Char"/>
    <w:uiPriority w:val="1"/>
    <w:qFormat/>
    <w:rsid w:val="007A6365"/>
    <w:pPr>
      <w:widowControl w:val="0"/>
      <w:autoSpaceDE w:val="0"/>
      <w:autoSpaceDN w:val="0"/>
      <w:ind w:left="3690"/>
      <w:jc w:val="both"/>
      <w:outlineLvl w:val="0"/>
    </w:pPr>
    <w:rPr>
      <w:rFonts w:ascii="Arial" w:eastAsia="Arial" w:hAnsi="Arial" w:cs="Arial"/>
      <w:b/>
      <w:bCs/>
      <w:sz w:val="18"/>
      <w:szCs w:val="1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pPr>
      <w:spacing w:after="200" w:line="276" w:lineRule="auto"/>
    </w:pPr>
    <w:rPr>
      <w:rFonts w:ascii="Calibri" w:hAnsi="Calibri" w:cs="Arial Unicode MS"/>
      <w:color w:val="000000"/>
      <w:sz w:val="22"/>
      <w:szCs w:val="22"/>
      <w:u w:color="000000"/>
    </w:rPr>
  </w:style>
  <w:style w:type="character" w:customStyle="1" w:styleId="Ninguno">
    <w:name w:val="Ninguno"/>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Estiloimportado1">
    <w:name w:val="Estilo importado 1"/>
    <w:pPr>
      <w:numPr>
        <w:numId w:val="1"/>
      </w:numPr>
    </w:pPr>
  </w:style>
  <w:style w:type="paragraph" w:styleId="Header">
    <w:name w:val="header"/>
    <w:basedOn w:val="Normal"/>
    <w:link w:val="Head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HeaderChar">
    <w:name w:val="Header Char"/>
    <w:basedOn w:val="DefaultParagraphFont"/>
    <w:link w:val="Header"/>
    <w:uiPriority w:val="99"/>
    <w:rsid w:val="00B53D77"/>
    <w:rPr>
      <w:sz w:val="24"/>
      <w:szCs w:val="24"/>
      <w:lang w:val="en-US" w:eastAsia="en-US"/>
    </w:rPr>
  </w:style>
  <w:style w:type="paragraph" w:styleId="Footer">
    <w:name w:val="footer"/>
    <w:basedOn w:val="Normal"/>
    <w:link w:val="Foot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FooterChar">
    <w:name w:val="Footer Char"/>
    <w:basedOn w:val="DefaultParagraphFont"/>
    <w:link w:val="Footer"/>
    <w:uiPriority w:val="99"/>
    <w:rsid w:val="00B53D77"/>
    <w:rPr>
      <w:sz w:val="24"/>
      <w:szCs w:val="24"/>
      <w:lang w:val="en-US" w:eastAsia="en-US"/>
    </w:rPr>
  </w:style>
  <w:style w:type="paragraph" w:styleId="NormalWeb">
    <w:name w:val="Normal (Web)"/>
    <w:basedOn w:val="Normal"/>
    <w:uiPriority w:val="99"/>
    <w:qFormat/>
    <w:rsid w:val="00B53D77"/>
    <w:pPr>
      <w:spacing w:before="100" w:beforeAutospacing="1" w:after="100" w:afterAutospacing="1"/>
    </w:pPr>
    <w:rPr>
      <w:rFonts w:eastAsia="Times New Roman"/>
      <w:noProof/>
      <w:lang w:val="en-US" w:eastAsia="en-US"/>
    </w:rPr>
  </w:style>
  <w:style w:type="character" w:styleId="Strong">
    <w:name w:val="Strong"/>
    <w:basedOn w:val="DefaultParagraphFont"/>
    <w:uiPriority w:val="22"/>
    <w:qFormat/>
    <w:rsid w:val="0001372D"/>
    <w:rPr>
      <w:b/>
      <w:bCs/>
    </w:rPr>
  </w:style>
  <w:style w:type="character" w:styleId="CommentReference">
    <w:name w:val="annotation reference"/>
    <w:basedOn w:val="DefaultParagraphFont"/>
    <w:uiPriority w:val="99"/>
    <w:semiHidden/>
    <w:unhideWhenUsed/>
    <w:rsid w:val="000E56BF"/>
    <w:rPr>
      <w:sz w:val="18"/>
      <w:szCs w:val="18"/>
    </w:rPr>
  </w:style>
  <w:style w:type="paragraph" w:styleId="CommentText">
    <w:name w:val="annotation text"/>
    <w:basedOn w:val="Normal"/>
    <w:link w:val="CommentTextChar"/>
    <w:uiPriority w:val="99"/>
    <w:semiHidden/>
    <w:unhideWhenUsed/>
    <w:rsid w:val="000E56BF"/>
  </w:style>
  <w:style w:type="character" w:customStyle="1" w:styleId="CommentTextChar">
    <w:name w:val="Comment Text Char"/>
    <w:basedOn w:val="DefaultParagraphFont"/>
    <w:link w:val="CommentText"/>
    <w:uiPriority w:val="99"/>
    <w:semiHidden/>
    <w:rsid w:val="000E56BF"/>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0E56BF"/>
    <w:rPr>
      <w:b/>
      <w:bCs/>
      <w:sz w:val="20"/>
      <w:szCs w:val="20"/>
    </w:rPr>
  </w:style>
  <w:style w:type="character" w:customStyle="1" w:styleId="CommentSubjectChar">
    <w:name w:val="Comment Subject Char"/>
    <w:basedOn w:val="CommentTextChar"/>
    <w:link w:val="CommentSubject"/>
    <w:uiPriority w:val="99"/>
    <w:semiHidden/>
    <w:rsid w:val="000E56BF"/>
    <w:rPr>
      <w:b/>
      <w:bCs/>
      <w:sz w:val="24"/>
      <w:szCs w:val="24"/>
      <w:bdr w:val="none" w:sz="0" w:space="0" w:color="auto"/>
    </w:rPr>
  </w:style>
  <w:style w:type="paragraph" w:styleId="BalloonText">
    <w:name w:val="Balloon Text"/>
    <w:basedOn w:val="Normal"/>
    <w:link w:val="BalloonTextChar"/>
    <w:uiPriority w:val="99"/>
    <w:semiHidden/>
    <w:unhideWhenUsed/>
    <w:rsid w:val="000E56BF"/>
    <w:rPr>
      <w:sz w:val="18"/>
      <w:szCs w:val="18"/>
    </w:rPr>
  </w:style>
  <w:style w:type="character" w:customStyle="1" w:styleId="BalloonTextChar">
    <w:name w:val="Balloon Text Char"/>
    <w:basedOn w:val="DefaultParagraphFont"/>
    <w:link w:val="BalloonText"/>
    <w:uiPriority w:val="99"/>
    <w:semiHidden/>
    <w:rsid w:val="000E56BF"/>
    <w:rPr>
      <w:sz w:val="18"/>
      <w:szCs w:val="18"/>
      <w:bdr w:val="none" w:sz="0" w:space="0" w:color="auto"/>
    </w:rPr>
  </w:style>
  <w:style w:type="character" w:customStyle="1" w:styleId="apple-converted-space">
    <w:name w:val="apple-converted-space"/>
    <w:basedOn w:val="DefaultParagraphFont"/>
    <w:rsid w:val="00B53684"/>
  </w:style>
  <w:style w:type="character" w:styleId="Emphasis">
    <w:name w:val="Emphasis"/>
    <w:basedOn w:val="DefaultParagraphFont"/>
    <w:uiPriority w:val="20"/>
    <w:qFormat/>
    <w:rsid w:val="0037280C"/>
    <w:rPr>
      <w:i/>
      <w:iCs/>
    </w:rPr>
  </w:style>
  <w:style w:type="paragraph" w:styleId="BodyText">
    <w:name w:val="Body Text"/>
    <w:basedOn w:val="Normal"/>
    <w:link w:val="BodyTextChar"/>
    <w:semiHidden/>
    <w:rsid w:val="00AC6181"/>
    <w:rPr>
      <w:rFonts w:eastAsia="Times New Roman"/>
      <w:i/>
      <w:szCs w:val="20"/>
      <w:lang w:val="en-US" w:eastAsia="en-US"/>
    </w:rPr>
  </w:style>
  <w:style w:type="character" w:customStyle="1" w:styleId="BodyTextChar">
    <w:name w:val="Body Text Char"/>
    <w:basedOn w:val="DefaultParagraphFont"/>
    <w:link w:val="BodyText"/>
    <w:semiHidden/>
    <w:rsid w:val="00AC6181"/>
    <w:rPr>
      <w:rFonts w:eastAsia="Times New Roman"/>
      <w:i/>
      <w:sz w:val="24"/>
      <w:bdr w:val="none" w:sz="0" w:space="0" w:color="auto"/>
      <w:lang w:val="en-US" w:eastAsia="en-US"/>
    </w:rPr>
  </w:style>
  <w:style w:type="character" w:customStyle="1" w:styleId="gmail-tl8wme">
    <w:name w:val="gmail-tl8wme"/>
    <w:basedOn w:val="DefaultParagraphFont"/>
    <w:rsid w:val="00F53509"/>
  </w:style>
  <w:style w:type="table" w:styleId="TableGrid">
    <w:name w:val="Table Grid"/>
    <w:basedOn w:val="TableNormal"/>
    <w:uiPriority w:val="59"/>
    <w:rsid w:val="00E0441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74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s-MX"/>
    </w:rPr>
  </w:style>
  <w:style w:type="paragraph" w:customStyle="1" w:styleId="gmail-m7805272138758709698m2326344970588647199gmail-m-2213311514810578554msolistparagraph">
    <w:name w:val="gmail-m_7805272138758709698m_2326344970588647199gmail-m_-2213311514810578554msolistparagraph"/>
    <w:basedOn w:val="Normal"/>
    <w:rsid w:val="009D087B"/>
    <w:pPr>
      <w:spacing w:before="100" w:beforeAutospacing="1" w:after="100" w:afterAutospacing="1"/>
    </w:pPr>
    <w:rPr>
      <w:rFonts w:eastAsiaTheme="minorHAnsi"/>
      <w:lang w:val="es-MX" w:eastAsia="es-MX"/>
    </w:rPr>
  </w:style>
  <w:style w:type="paragraph" w:styleId="EndnoteText">
    <w:name w:val="endnote text"/>
    <w:basedOn w:val="Normal"/>
    <w:link w:val="EndnoteTextChar"/>
    <w:uiPriority w:val="99"/>
    <w:semiHidden/>
    <w:unhideWhenUsed/>
    <w:rsid w:val="001C1852"/>
    <w:rPr>
      <w:sz w:val="20"/>
      <w:szCs w:val="20"/>
    </w:rPr>
  </w:style>
  <w:style w:type="character" w:customStyle="1" w:styleId="EndnoteTextChar">
    <w:name w:val="Endnote Text Char"/>
    <w:basedOn w:val="DefaultParagraphFont"/>
    <w:link w:val="EndnoteText"/>
    <w:uiPriority w:val="99"/>
    <w:semiHidden/>
    <w:rsid w:val="001C1852"/>
    <w:rPr>
      <w:bdr w:val="none" w:sz="0" w:space="0" w:color="auto"/>
    </w:rPr>
  </w:style>
  <w:style w:type="character" w:styleId="EndnoteReference">
    <w:name w:val="endnote reference"/>
    <w:basedOn w:val="DefaultParagraphFont"/>
    <w:uiPriority w:val="99"/>
    <w:semiHidden/>
    <w:unhideWhenUsed/>
    <w:rsid w:val="001C1852"/>
    <w:rPr>
      <w:vertAlign w:val="superscript"/>
    </w:rPr>
  </w:style>
  <w:style w:type="character" w:customStyle="1" w:styleId="Heading1Char">
    <w:name w:val="Heading 1 Char"/>
    <w:basedOn w:val="DefaultParagraphFont"/>
    <w:link w:val="Heading1"/>
    <w:uiPriority w:val="1"/>
    <w:rsid w:val="007A6365"/>
    <w:rPr>
      <w:rFonts w:ascii="Arial" w:eastAsia="Arial" w:hAnsi="Arial" w:cs="Arial"/>
      <w:b/>
      <w:bCs/>
      <w:sz w:val="18"/>
      <w:szCs w:val="18"/>
      <w:bdr w:val="none" w:sz="0" w:space="0" w:color="auto"/>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2519">
      <w:bodyDiv w:val="1"/>
      <w:marLeft w:val="0"/>
      <w:marRight w:val="0"/>
      <w:marTop w:val="0"/>
      <w:marBottom w:val="0"/>
      <w:divBdr>
        <w:top w:val="none" w:sz="0" w:space="0" w:color="auto"/>
        <w:left w:val="none" w:sz="0" w:space="0" w:color="auto"/>
        <w:bottom w:val="none" w:sz="0" w:space="0" w:color="auto"/>
        <w:right w:val="none" w:sz="0" w:space="0" w:color="auto"/>
      </w:divBdr>
    </w:div>
    <w:div w:id="127091766">
      <w:bodyDiv w:val="1"/>
      <w:marLeft w:val="0"/>
      <w:marRight w:val="0"/>
      <w:marTop w:val="0"/>
      <w:marBottom w:val="0"/>
      <w:divBdr>
        <w:top w:val="none" w:sz="0" w:space="0" w:color="auto"/>
        <w:left w:val="none" w:sz="0" w:space="0" w:color="auto"/>
        <w:bottom w:val="none" w:sz="0" w:space="0" w:color="auto"/>
        <w:right w:val="none" w:sz="0" w:space="0" w:color="auto"/>
      </w:divBdr>
    </w:div>
    <w:div w:id="247809559">
      <w:bodyDiv w:val="1"/>
      <w:marLeft w:val="0"/>
      <w:marRight w:val="0"/>
      <w:marTop w:val="0"/>
      <w:marBottom w:val="0"/>
      <w:divBdr>
        <w:top w:val="none" w:sz="0" w:space="0" w:color="auto"/>
        <w:left w:val="none" w:sz="0" w:space="0" w:color="auto"/>
        <w:bottom w:val="none" w:sz="0" w:space="0" w:color="auto"/>
        <w:right w:val="none" w:sz="0" w:space="0" w:color="auto"/>
      </w:divBdr>
    </w:div>
    <w:div w:id="348021222">
      <w:bodyDiv w:val="1"/>
      <w:marLeft w:val="0"/>
      <w:marRight w:val="0"/>
      <w:marTop w:val="0"/>
      <w:marBottom w:val="0"/>
      <w:divBdr>
        <w:top w:val="none" w:sz="0" w:space="0" w:color="auto"/>
        <w:left w:val="none" w:sz="0" w:space="0" w:color="auto"/>
        <w:bottom w:val="none" w:sz="0" w:space="0" w:color="auto"/>
        <w:right w:val="none" w:sz="0" w:space="0" w:color="auto"/>
      </w:divBdr>
    </w:div>
    <w:div w:id="406463024">
      <w:bodyDiv w:val="1"/>
      <w:marLeft w:val="0"/>
      <w:marRight w:val="0"/>
      <w:marTop w:val="0"/>
      <w:marBottom w:val="0"/>
      <w:divBdr>
        <w:top w:val="none" w:sz="0" w:space="0" w:color="auto"/>
        <w:left w:val="none" w:sz="0" w:space="0" w:color="auto"/>
        <w:bottom w:val="none" w:sz="0" w:space="0" w:color="auto"/>
        <w:right w:val="none" w:sz="0" w:space="0" w:color="auto"/>
      </w:divBdr>
    </w:div>
    <w:div w:id="776676748">
      <w:bodyDiv w:val="1"/>
      <w:marLeft w:val="0"/>
      <w:marRight w:val="0"/>
      <w:marTop w:val="0"/>
      <w:marBottom w:val="0"/>
      <w:divBdr>
        <w:top w:val="none" w:sz="0" w:space="0" w:color="auto"/>
        <w:left w:val="none" w:sz="0" w:space="0" w:color="auto"/>
        <w:bottom w:val="none" w:sz="0" w:space="0" w:color="auto"/>
        <w:right w:val="none" w:sz="0" w:space="0" w:color="auto"/>
      </w:divBdr>
    </w:div>
    <w:div w:id="1019770590">
      <w:bodyDiv w:val="1"/>
      <w:marLeft w:val="0"/>
      <w:marRight w:val="0"/>
      <w:marTop w:val="0"/>
      <w:marBottom w:val="0"/>
      <w:divBdr>
        <w:top w:val="none" w:sz="0" w:space="0" w:color="auto"/>
        <w:left w:val="none" w:sz="0" w:space="0" w:color="auto"/>
        <w:bottom w:val="none" w:sz="0" w:space="0" w:color="auto"/>
        <w:right w:val="none" w:sz="0" w:space="0" w:color="auto"/>
      </w:divBdr>
    </w:div>
    <w:div w:id="1024329328">
      <w:bodyDiv w:val="1"/>
      <w:marLeft w:val="0"/>
      <w:marRight w:val="0"/>
      <w:marTop w:val="0"/>
      <w:marBottom w:val="0"/>
      <w:divBdr>
        <w:top w:val="none" w:sz="0" w:space="0" w:color="auto"/>
        <w:left w:val="none" w:sz="0" w:space="0" w:color="auto"/>
        <w:bottom w:val="none" w:sz="0" w:space="0" w:color="auto"/>
        <w:right w:val="none" w:sz="0" w:space="0" w:color="auto"/>
      </w:divBdr>
    </w:div>
    <w:div w:id="1375495677">
      <w:bodyDiv w:val="1"/>
      <w:marLeft w:val="0"/>
      <w:marRight w:val="0"/>
      <w:marTop w:val="0"/>
      <w:marBottom w:val="0"/>
      <w:divBdr>
        <w:top w:val="none" w:sz="0" w:space="0" w:color="auto"/>
        <w:left w:val="none" w:sz="0" w:space="0" w:color="auto"/>
        <w:bottom w:val="none" w:sz="0" w:space="0" w:color="auto"/>
        <w:right w:val="none" w:sz="0" w:space="0" w:color="auto"/>
      </w:divBdr>
    </w:div>
    <w:div w:id="1383749356">
      <w:bodyDiv w:val="1"/>
      <w:marLeft w:val="0"/>
      <w:marRight w:val="0"/>
      <w:marTop w:val="0"/>
      <w:marBottom w:val="0"/>
      <w:divBdr>
        <w:top w:val="none" w:sz="0" w:space="0" w:color="auto"/>
        <w:left w:val="none" w:sz="0" w:space="0" w:color="auto"/>
        <w:bottom w:val="none" w:sz="0" w:space="0" w:color="auto"/>
        <w:right w:val="none" w:sz="0" w:space="0" w:color="auto"/>
      </w:divBdr>
    </w:div>
    <w:div w:id="1558929864">
      <w:bodyDiv w:val="1"/>
      <w:marLeft w:val="0"/>
      <w:marRight w:val="0"/>
      <w:marTop w:val="0"/>
      <w:marBottom w:val="0"/>
      <w:divBdr>
        <w:top w:val="none" w:sz="0" w:space="0" w:color="auto"/>
        <w:left w:val="none" w:sz="0" w:space="0" w:color="auto"/>
        <w:bottom w:val="none" w:sz="0" w:space="0" w:color="auto"/>
        <w:right w:val="none" w:sz="0" w:space="0" w:color="auto"/>
      </w:divBdr>
    </w:div>
    <w:div w:id="1578518095">
      <w:bodyDiv w:val="1"/>
      <w:marLeft w:val="0"/>
      <w:marRight w:val="0"/>
      <w:marTop w:val="0"/>
      <w:marBottom w:val="0"/>
      <w:divBdr>
        <w:top w:val="none" w:sz="0" w:space="0" w:color="auto"/>
        <w:left w:val="none" w:sz="0" w:space="0" w:color="auto"/>
        <w:bottom w:val="none" w:sz="0" w:space="0" w:color="auto"/>
        <w:right w:val="none" w:sz="0" w:space="0" w:color="auto"/>
      </w:divBdr>
      <w:divsChild>
        <w:div w:id="1698776447">
          <w:marLeft w:val="274"/>
          <w:marRight w:val="0"/>
          <w:marTop w:val="0"/>
          <w:marBottom w:val="0"/>
          <w:divBdr>
            <w:top w:val="none" w:sz="0" w:space="0" w:color="auto"/>
            <w:left w:val="none" w:sz="0" w:space="0" w:color="auto"/>
            <w:bottom w:val="none" w:sz="0" w:space="0" w:color="auto"/>
            <w:right w:val="none" w:sz="0" w:space="0" w:color="auto"/>
          </w:divBdr>
        </w:div>
        <w:div w:id="1642609793">
          <w:marLeft w:val="274"/>
          <w:marRight w:val="0"/>
          <w:marTop w:val="0"/>
          <w:marBottom w:val="0"/>
          <w:divBdr>
            <w:top w:val="none" w:sz="0" w:space="0" w:color="auto"/>
            <w:left w:val="none" w:sz="0" w:space="0" w:color="auto"/>
            <w:bottom w:val="none" w:sz="0" w:space="0" w:color="auto"/>
            <w:right w:val="none" w:sz="0" w:space="0" w:color="auto"/>
          </w:divBdr>
        </w:div>
        <w:div w:id="1607348693">
          <w:marLeft w:val="274"/>
          <w:marRight w:val="0"/>
          <w:marTop w:val="0"/>
          <w:marBottom w:val="0"/>
          <w:divBdr>
            <w:top w:val="none" w:sz="0" w:space="0" w:color="auto"/>
            <w:left w:val="none" w:sz="0" w:space="0" w:color="auto"/>
            <w:bottom w:val="none" w:sz="0" w:space="0" w:color="auto"/>
            <w:right w:val="none" w:sz="0" w:space="0" w:color="auto"/>
          </w:divBdr>
        </w:div>
      </w:divsChild>
    </w:div>
    <w:div w:id="1697996660">
      <w:bodyDiv w:val="1"/>
      <w:marLeft w:val="0"/>
      <w:marRight w:val="0"/>
      <w:marTop w:val="0"/>
      <w:marBottom w:val="0"/>
      <w:divBdr>
        <w:top w:val="none" w:sz="0" w:space="0" w:color="auto"/>
        <w:left w:val="none" w:sz="0" w:space="0" w:color="auto"/>
        <w:bottom w:val="none" w:sz="0" w:space="0" w:color="auto"/>
        <w:right w:val="none" w:sz="0" w:space="0" w:color="auto"/>
      </w:divBdr>
    </w:div>
    <w:div w:id="1858495103">
      <w:bodyDiv w:val="1"/>
      <w:marLeft w:val="0"/>
      <w:marRight w:val="0"/>
      <w:marTop w:val="0"/>
      <w:marBottom w:val="0"/>
      <w:divBdr>
        <w:top w:val="none" w:sz="0" w:space="0" w:color="auto"/>
        <w:left w:val="none" w:sz="0" w:space="0" w:color="auto"/>
        <w:bottom w:val="none" w:sz="0" w:space="0" w:color="auto"/>
        <w:right w:val="none" w:sz="0" w:space="0" w:color="auto"/>
      </w:divBdr>
    </w:div>
    <w:div w:id="1983147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verpool.com.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aquel.sacal@webershandwic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75823-FCDB-4BFB-963B-CBD28241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9</Pages>
  <Words>1373</Words>
  <Characters>7556</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Servicios Liverpool S.A. de C.V.</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Cesar (MEX-WSW)</dc:creator>
  <cp:lastModifiedBy>Rojas, Cesar (MEX-WSW)</cp:lastModifiedBy>
  <cp:revision>22</cp:revision>
  <dcterms:created xsi:type="dcterms:W3CDTF">2018-05-24T14:40:00Z</dcterms:created>
  <dcterms:modified xsi:type="dcterms:W3CDTF">2018-06-08T15:17:00Z</dcterms:modified>
</cp:coreProperties>
</file>